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5045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2501DA8">
            <w:pPr>
              <w:pStyle w:val="19"/>
              <w:framePr w:wrap="notBeside" w:vAnchor="page" w:hAnchor="page" w:x="1372" w:y="568"/>
              <w:tabs>
                <w:tab w:val="clear" w:pos="4153"/>
                <w:tab w:val="clear" w:pos="8306"/>
              </w:tabs>
              <w:spacing w:line="240" w:lineRule="auto"/>
              <w:jc w:val="left"/>
              <w:rPr>
                <w:rFonts w:hint="default" w:ascii="Times New Roman" w:hAnsi="Times New Roman" w:eastAsia="黑体"/>
                <w:sz w:val="21"/>
                <w:szCs w:val="21"/>
              </w:rPr>
            </w:pPr>
            <w:r>
              <w:rPr>
                <w:rFonts w:ascii="Times New Roman" w:hAnsi="Times New Roman" w:eastAsia="黑体"/>
                <w:sz w:val="21"/>
                <w:szCs w:val="21"/>
              </w:rPr>
              <w:t xml:space="preserve">ICS  </w:t>
            </w:r>
          </w:p>
        </w:tc>
        <w:tc>
          <w:tcPr>
            <w:tcW w:w="8855" w:type="dxa"/>
          </w:tcPr>
          <w:p w14:paraId="468E8801">
            <w:pPr>
              <w:pStyle w:val="19"/>
              <w:framePr w:wrap="notBeside" w:vAnchor="page" w:hAnchor="page" w:x="1372" w:y="568"/>
              <w:tabs>
                <w:tab w:val="clear" w:pos="4153"/>
                <w:tab w:val="clear" w:pos="8306"/>
              </w:tabs>
              <w:spacing w:line="240" w:lineRule="auto"/>
              <w:jc w:val="both"/>
              <w:rPr>
                <w:rFonts w:hint="default"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I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default" w:ascii="Times New Roman" w:hAnsi="Times New Roman" w:eastAsia="黑体"/>
                <w:sz w:val="21"/>
                <w:szCs w:val="21"/>
              </w:rPr>
              <w:t>65.020</w:t>
            </w:r>
            <w:r>
              <w:rPr>
                <w:rFonts w:ascii="Times New Roman" w:hAnsi="Times New Roman" w:eastAsia="黑体"/>
                <w:sz w:val="21"/>
                <w:szCs w:val="21"/>
              </w:rPr>
              <w:fldChar w:fldCharType="end"/>
            </w:r>
            <w:bookmarkEnd w:id="0"/>
          </w:p>
        </w:tc>
      </w:tr>
      <w:tr w14:paraId="4A42D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7AB771">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sz w:val="21"/>
                <w:szCs w:val="21"/>
              </w:rPr>
            </w:pPr>
            <w:r>
              <w:rPr>
                <w:rFonts w:ascii="Times New Roman" w:hAnsi="Times New Roman" w:eastAsia="黑体"/>
                <w:sz w:val="21"/>
                <w:szCs w:val="21"/>
              </w:rPr>
              <w:t xml:space="preserve">CCS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202271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5DC5DAA">
                  <w:pPr>
                    <w:pStyle w:val="52"/>
                    <w:framePr w:wrap="notBeside" w:vAnchor="page" w:hAnchor="page" w:x="1372" w:y="568"/>
                    <w:ind w:left="420" w:right="624"/>
                    <w:rPr>
                      <w:rFonts w:hint="default" w:ascii="Times New Roman" w:hAnsi="Times New Roman"/>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17A25927">
            <w:pPr>
              <w:pStyle w:val="19"/>
              <w:framePr w:wrap="notBeside" w:vAnchor="page" w:hAnchor="page" w:x="1372" w:y="568"/>
              <w:tabs>
                <w:tab w:val="clear" w:pos="4153"/>
                <w:tab w:val="clear" w:pos="8306"/>
              </w:tabs>
              <w:spacing w:before="40" w:line="240" w:lineRule="auto"/>
              <w:jc w:val="left"/>
              <w:rPr>
                <w:rFonts w:hint="default" w:ascii="Times New Roman" w:hAnsi="Times New Roman" w:eastAsia="黑体"/>
                <w:sz w:val="21"/>
                <w:szCs w:val="21"/>
              </w:rPr>
            </w:pPr>
            <w:r>
              <w:rPr>
                <w:rFonts w:ascii="Times New Roman" w:hAnsi="Times New Roman" w:eastAsia="黑体"/>
                <w:sz w:val="21"/>
                <w:szCs w:val="21"/>
              </w:rPr>
              <w:fldChar w:fldCharType="begin">
                <w:ffData>
                  <w:name w:val="CSDN"/>
                  <w:enabled/>
                  <w:calcOnExit w:val="0"/>
                  <w:textInput>
                    <w:default w:val="点击此处添加CCS号"/>
                  </w:textInput>
                </w:ffData>
              </w:fldChar>
            </w:r>
            <w:bookmarkStart w:id="2" w:name="CSDN"/>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default" w:ascii="Times New Roman" w:hAnsi="Times New Roman" w:eastAsia="黑体"/>
                <w:sz w:val="21"/>
                <w:szCs w:val="21"/>
              </w:rPr>
              <w:t>B 16</w:t>
            </w:r>
            <w:r>
              <w:rPr>
                <w:rFonts w:ascii="Times New Roman" w:hAnsi="Times New Roman" w:eastAsia="黑体"/>
                <w:sz w:val="21"/>
                <w:szCs w:val="21"/>
              </w:rPr>
              <w:fldChar w:fldCharType="end"/>
            </w:r>
            <w:bookmarkEnd w:id="2"/>
          </w:p>
        </w:tc>
      </w:tr>
    </w:tbl>
    <w:p w14:paraId="02662EFB">
      <w:pPr>
        <w:pStyle w:val="53"/>
        <w:framePr w:w="9639" w:h="624" w:hRule="exact" w:hSpace="181" w:vSpace="181" w:wrap="around" w:hAnchor="page" w:x="1305" w:y="2269"/>
        <w:rPr>
          <w:rFonts w:hint="default" w:ascii="Times New Roman" w:hAnsi="Times New Roman" w:eastAsia="黑体"/>
          <w:b w:val="0"/>
          <w:bCs w:val="0"/>
          <w:w w:val="100"/>
          <w:sz w:val="48"/>
          <w:szCs w:val="48"/>
        </w:rPr>
      </w:pPr>
      <w:bookmarkStart w:id="3" w:name="_Hlk26473981"/>
      <w:r>
        <w:rPr>
          <w:rFonts w:ascii="Times New Roman" w:eastAsia="黑体"/>
          <w:b w:val="0"/>
          <w:w w:val="100"/>
          <w:sz w:val="48"/>
        </w:rPr>
        <w:fldChar w:fldCharType="begin">
          <w:ffData>
            <w:name w:val="c2"/>
            <w:enabled/>
            <w:calcOnExit w:val="0"/>
            <w:textInput/>
          </w:ffData>
        </w:fldChar>
      </w:r>
      <w:bookmarkStart w:id="4" w:name="c2"/>
      <w:r>
        <w:rPr>
          <w:rFonts w:ascii="Times New Roman" w:eastAsia="黑体"/>
          <w:b w:val="0"/>
          <w:w w:val="100"/>
          <w:sz w:val="48"/>
        </w:rPr>
        <w:instrText xml:space="preserve"> FORMTEXT </w:instrText>
      </w:r>
      <w:r>
        <w:rPr>
          <w:rFonts w:ascii="Times New Roman" w:eastAsia="黑体"/>
          <w:b w:val="0"/>
          <w:w w:val="100"/>
          <w:sz w:val="48"/>
        </w:rPr>
        <w:fldChar w:fldCharType="separate"/>
      </w:r>
      <w:r>
        <w:rPr>
          <w:rFonts w:hint="default" w:ascii="Times New Roman" w:eastAsia="黑体"/>
          <w:b w:val="0"/>
          <w:w w:val="100"/>
          <w:sz w:val="48"/>
        </w:rPr>
        <w:t>中国热带作物学会</w:t>
      </w:r>
      <w:r>
        <w:rPr>
          <w:rFonts w:ascii="Times New Roman" w:eastAsia="黑体"/>
          <w:b w:val="0"/>
          <w:w w:val="100"/>
          <w:sz w:val="48"/>
        </w:rPr>
        <w:fldChar w:fldCharType="end"/>
      </w:r>
      <w:bookmarkEnd w:id="4"/>
      <w:r>
        <w:rPr>
          <w:rFonts w:hint="default" w:ascii="Times New Roman" w:eastAsia="黑体"/>
          <w:b w:val="0"/>
          <w:w w:val="100"/>
          <w:sz w:val="48"/>
        </w:rPr>
        <w:t>团体</w:t>
      </w:r>
      <w:r>
        <w:rPr>
          <w:rFonts w:hint="default" w:ascii="Times New Roman" w:hAnsi="Times New Roman" w:eastAsia="黑体"/>
          <w:b w:val="0"/>
          <w:bCs w:val="0"/>
          <w:w w:val="100"/>
          <w:sz w:val="48"/>
          <w:szCs w:val="48"/>
        </w:rPr>
        <w:t>标准</w:t>
      </w:r>
    </w:p>
    <w:bookmarkEnd w:id="3"/>
    <w:p w14:paraId="2524FE45">
      <w:pPr>
        <w:pStyle w:val="198"/>
        <w:rPr>
          <w:rFonts w:ascii="Times New Roman"/>
        </w:rPr>
      </w:pPr>
      <w:r>
        <w:rPr>
          <w:rFonts w:ascii="Times New Roman"/>
        </w:rPr>
        <w:t>T/</w:t>
      </w:r>
      <w:r>
        <w:rPr>
          <w:rFonts w:ascii="Times New Roman"/>
        </w:rPr>
        <w:fldChar w:fldCharType="begin">
          <w:ffData>
            <w:name w:val="文字1"/>
            <w:enabled/>
            <w:calcOnExit w:val="0"/>
            <w:textInput>
              <w:default w:val="XXX"/>
            </w:textInput>
          </w:ffData>
        </w:fldChar>
      </w:r>
      <w:bookmarkStart w:id="5" w:name="文字1"/>
      <w:r>
        <w:rPr>
          <w:rFonts w:ascii="Times New Roman"/>
        </w:rPr>
        <w:instrText xml:space="preserve"> FORMTEXT </w:instrText>
      </w:r>
      <w:r>
        <w:rPr>
          <w:rFonts w:ascii="Times New Roman"/>
        </w:rPr>
        <w:fldChar w:fldCharType="separate"/>
      </w:r>
      <w:r>
        <w:rPr>
          <w:rFonts w:ascii="Times New Roman"/>
        </w:rPr>
        <w:t>XXX</w:t>
      </w:r>
      <w:r>
        <w:rPr>
          <w:rFonts w:ascii="Times New Roman"/>
        </w:rPr>
        <w:fldChar w:fldCharType="end"/>
      </w:r>
      <w:bookmarkEnd w:id="5"/>
      <w:r>
        <w:rPr>
          <w:rFonts w:ascii="Times New Roman"/>
        </w:rPr>
        <w:t xml:space="preserve"> </w:t>
      </w:r>
      <w:r>
        <w:rPr>
          <w:rFonts w:ascii="Times New Roman"/>
        </w:rPr>
        <w:fldChar w:fldCharType="begin">
          <w:ffData>
            <w:name w:val="NSTD_CODE_F"/>
            <w:enabled/>
            <w:calcOnExit w:val="0"/>
            <w:textInput>
              <w:default w:val="XXXX"/>
            </w:textInput>
          </w:ffData>
        </w:fldChar>
      </w:r>
      <w:bookmarkStart w:id="6" w:name="NSTD_CODE_F"/>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6"/>
      <w:r>
        <w:rPr>
          <w:rFonts w:ascii="Times New Roman" w:hAnsi="Times New Roman"/>
        </w:rPr>
        <w:t>—</w:t>
      </w:r>
      <w:r>
        <w:rPr>
          <w:rFonts w:ascii="Times New Roman"/>
        </w:rPr>
        <w:fldChar w:fldCharType="begin">
          <w:ffData>
            <w:name w:val="NSTD_CODE_B"/>
            <w:enabled/>
            <w:calcOnExit w:val="0"/>
            <w:textInput>
              <w:default w:val="XXXX"/>
            </w:textInput>
          </w:ffData>
        </w:fldChar>
      </w:r>
      <w:bookmarkStart w:id="7" w:name="NSTD_CODE_B"/>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7"/>
    </w:p>
    <w:p w14:paraId="173B618E">
      <w:pPr>
        <w:pStyle w:val="199"/>
        <w:rPr>
          <w:rFonts w:hint="default" w:ascii="Times New Roman" w:hAnsi="Times New Roman"/>
        </w:rPr>
      </w:pPr>
      <w:r>
        <w:rPr>
          <w:rFonts w:ascii="Times New Roman" w:hAnsi="Times New Roman"/>
        </w:rPr>
        <w:fldChar w:fldCharType="begin">
          <w:ffData>
            <w:name w:val="OSTD_CODE"/>
            <w:enabled/>
            <w:calcOnExit w:val="0"/>
            <w:textInput/>
          </w:ffData>
        </w:fldChar>
      </w:r>
      <w:bookmarkStart w:id="8" w:name="OSTD_CODE"/>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     </w:t>
      </w:r>
      <w:r>
        <w:rPr>
          <w:rFonts w:ascii="Times New Roman" w:hAnsi="Times New Roman"/>
        </w:rPr>
        <w:fldChar w:fldCharType="end"/>
      </w:r>
      <w:bookmarkEnd w:id="8"/>
    </w:p>
    <w:p w14:paraId="5C1A4FD0">
      <w:pPr>
        <w:spacing w:line="240" w:lineRule="auto"/>
        <w:rPr>
          <w:rFonts w:hint="default"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74C67C">
      <w:pPr>
        <w:pStyle w:val="53"/>
        <w:framePr w:w="9639" w:h="6976" w:hRule="exact" w:hSpace="0" w:vSpace="0" w:wrap="around" w:hAnchor="page" w:y="6408"/>
        <w:jc w:val="center"/>
        <w:rPr>
          <w:rFonts w:hint="default" w:ascii="Times New Roman" w:hAnsi="Times New Roman" w:eastAsia="黑体"/>
          <w:b w:val="0"/>
          <w:bCs w:val="0"/>
          <w:w w:val="100"/>
        </w:rPr>
      </w:pPr>
    </w:p>
    <w:p w14:paraId="32EF80C7">
      <w:pPr>
        <w:pStyle w:val="200"/>
        <w:framePr w:h="6974" w:hRule="exact" w:wrap="around" w:x="1419" w:anchorLock="1"/>
        <w:rPr>
          <w:rFonts w:hint="default" w:ascii="Times New Roman" w:hAnsi="Times New Roman"/>
        </w:rPr>
      </w:pPr>
      <w:bookmarkStart w:id="9" w:name="CSTD_NAME"/>
      <w:r>
        <w:rPr>
          <w:rFonts w:hint="default" w:ascii="Times New Roman" w:hAnsi="Times New Roman" w:eastAsia="黑体" w:cs="Times New Roman"/>
          <w:bCs/>
          <w:sz w:val="52"/>
          <w:lang w:val="en-US" w:eastAsia="zh-CN" w:bidi="ar-SA"/>
        </w:rPr>
        <w:fldChar w:fldCharType="begin">
          <w:ffData>
            <w:name w:val="CSTD_NAME"/>
            <w:enabled/>
            <w:calcOnExit w:val="0"/>
            <w:textInput>
              <w:default w:val="植物品种特异性、一致性和稳定性测试指南椰枣"/>
            </w:textInput>
          </w:ffData>
        </w:fldChar>
      </w:r>
      <w:r>
        <w:rPr>
          <w:rFonts w:hint="default" w:ascii="Times New Roman" w:hAnsi="Times New Roman" w:eastAsia="黑体" w:cs="Times New Roman"/>
          <w:bCs/>
          <w:sz w:val="52"/>
          <w:lang w:val="en-US" w:eastAsia="zh-CN" w:bidi="ar-SA"/>
        </w:rPr>
        <w:instrText xml:space="preserve">FORMTEXT</w:instrText>
      </w:r>
      <w:r>
        <w:rPr>
          <w:rFonts w:hint="default" w:ascii="Times New Roman" w:hAnsi="Times New Roman" w:eastAsia="黑体" w:cs="Times New Roman"/>
          <w:bCs/>
          <w:sz w:val="52"/>
          <w:lang w:val="en-US" w:eastAsia="zh-CN" w:bidi="ar-SA"/>
        </w:rPr>
        <w:fldChar w:fldCharType="separate"/>
      </w:r>
      <w:r>
        <w:rPr>
          <w:rFonts w:hint="default" w:ascii="Times New Roman" w:hAnsi="Times New Roman" w:eastAsia="黑体" w:cs="Times New Roman"/>
          <w:bCs/>
          <w:sz w:val="52"/>
          <w:lang w:val="en-US" w:eastAsia="zh-CN" w:bidi="ar-SA"/>
        </w:rPr>
        <w:t>植物品种特异性、一致性和稳定性测试指南椰枣</w:t>
      </w:r>
      <w:r>
        <w:rPr>
          <w:rFonts w:hint="default" w:ascii="Times New Roman" w:hAnsi="Times New Roman" w:eastAsia="黑体" w:cs="Times New Roman"/>
          <w:bCs/>
          <w:sz w:val="52"/>
          <w:lang w:val="en-US" w:eastAsia="zh-CN" w:bidi="ar-SA"/>
        </w:rPr>
        <w:fldChar w:fldCharType="end"/>
      </w:r>
      <w:bookmarkEnd w:id="9"/>
    </w:p>
    <w:p w14:paraId="292C2457">
      <w:pPr>
        <w:framePr w:w="9639" w:h="6974" w:hRule="exact" w:wrap="around" w:vAnchor="page" w:hAnchor="page" w:x="1419" w:y="6408" w:anchorLock="1"/>
        <w:ind w:left="-1418"/>
        <w:rPr>
          <w:rFonts w:ascii="Times New Roman" w:hAnsi="Times New Roman"/>
        </w:rPr>
      </w:pPr>
    </w:p>
    <w:p w14:paraId="1D7AF37A">
      <w:pPr>
        <w:pStyle w:val="128"/>
        <w:framePr w:w="9639" w:h="6974" w:hRule="exact" w:wrap="around" w:vAnchor="page" w:hAnchor="page" w:x="1419" w:y="6408" w:anchorLock="1"/>
        <w:textAlignment w:val="bottom"/>
        <w:rPr>
          <w:rFonts w:eastAsia="黑体"/>
          <w:szCs w:val="28"/>
        </w:rPr>
      </w:pPr>
      <w:bookmarkStart w:id="10" w:name="ESTD_NAME"/>
      <w:r>
        <w:rPr>
          <w:rFonts w:hint="eastAsia" w:ascii="Times New Roman" w:hAnsi="Times New Roman" w:eastAsia="黑体" w:cs="Times New Roman"/>
          <w:sz w:val="28"/>
          <w:szCs w:val="28"/>
          <w:lang w:val="en-US" w:eastAsia="zh-CN" w:bidi="ar-SA"/>
        </w:rPr>
        <w:fldChar w:fldCharType="begin">
          <w:ffData>
            <w:name w:val="ESTD_NAME"/>
            <w:enabled/>
            <w:calcOnExit w:val="0"/>
            <w:textInput>
              <w:default w:val="Guidelines for the conduct of tests for distinctness, uinformity and stability Date palm"/>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Guidelines for the conduct of tests for distinctness, uinformity and stability Date palm</w:t>
      </w:r>
      <w:r>
        <w:rPr>
          <w:rFonts w:hint="eastAsia" w:ascii="Times New Roman" w:hAnsi="Times New Roman" w:eastAsia="黑体" w:cs="Times New Roman"/>
          <w:sz w:val="28"/>
          <w:szCs w:val="28"/>
          <w:lang w:val="en-US" w:eastAsia="zh-CN" w:bidi="ar-SA"/>
        </w:rPr>
        <w:fldChar w:fldCharType="end"/>
      </w:r>
      <w:bookmarkEnd w:id="10"/>
    </w:p>
    <w:p w14:paraId="10DB48F2">
      <w:pPr>
        <w:framePr w:w="9639" w:h="6974" w:hRule="exact" w:wrap="around" w:vAnchor="page" w:hAnchor="page" w:x="1419" w:y="6408" w:anchorLock="1"/>
        <w:spacing w:line="760" w:lineRule="exact"/>
        <w:ind w:left="-1418"/>
        <w:rPr>
          <w:rFonts w:ascii="Times New Roman" w:hAnsi="Times New Roman"/>
        </w:rPr>
      </w:pPr>
    </w:p>
    <w:p w14:paraId="478A132D">
      <w:pPr>
        <w:pStyle w:val="128"/>
        <w:framePr w:w="9639" w:h="6974" w:hRule="exact" w:wrap="around" w:vAnchor="page" w:hAnchor="page" w:x="1419" w:y="6408" w:anchorLock="1"/>
        <w:textAlignment w:val="bottom"/>
        <w:rPr>
          <w:rFonts w:eastAsia="黑体"/>
          <w:szCs w:val="28"/>
        </w:rPr>
      </w:pPr>
    </w:p>
    <w:p w14:paraId="170E8615">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33A9A37">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A3AE781">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0D00A31">
      <w:pPr>
        <w:pStyle w:val="196"/>
        <w:framePr w:wrap="around" w:y="14176"/>
      </w:pPr>
      <w:r>
        <w:rPr>
          <w:rFonts w:ascii="Times New Roman"/>
        </w:rPr>
        <w:fldChar w:fldCharType="begin">
          <w:ffData>
            <w:name w:val="PLSH_DATE_Y"/>
            <w:enabled/>
            <w:calcOnExit w:val="0"/>
            <w:textInput>
              <w:default w:val="XXXX"/>
              <w:maxLength w:val="4"/>
            </w:textInput>
          </w:ffData>
        </w:fldChar>
      </w:r>
      <w:bookmarkStart w:id="14" w:name="PLSH_DATE_Y"/>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14"/>
      <w:r>
        <w:t xml:space="preserve"> </w:t>
      </w:r>
      <w:r>
        <w:rPr>
          <w:rFonts w:ascii="Times New Roman"/>
        </w:rPr>
        <w:t>-</w:t>
      </w:r>
      <w:r>
        <w:t xml:space="preserve"> </w:t>
      </w:r>
      <w:r>
        <w:rPr>
          <w:rFonts w:ascii="Times New Roman"/>
        </w:rPr>
        <w:fldChar w:fldCharType="begin">
          <w:ffData>
            <w:name w:val="PLSH_DATE_M"/>
            <w:enabled/>
            <w:calcOnExit w:val="0"/>
            <w:textInput>
              <w:default w:val="XX"/>
              <w:maxLength w:val="2"/>
            </w:textInput>
          </w:ffData>
        </w:fldChar>
      </w:r>
      <w:bookmarkStart w:id="15" w:name="PLSH_DATE_M"/>
      <w:r>
        <w:rPr>
          <w:rFonts w:ascii="Times New Roman"/>
        </w:rPr>
        <w:instrText xml:space="preserve"> FORMTEXT </w:instrText>
      </w:r>
      <w:r>
        <w:rPr>
          <w:rFonts w:ascii="Times New Roman"/>
        </w:rPr>
        <w:fldChar w:fldCharType="separate"/>
      </w:r>
      <w:r>
        <w:rPr>
          <w:rFonts w:ascii="Times New Roman"/>
        </w:rPr>
        <w:t>XX</w:t>
      </w:r>
      <w:r>
        <w:rPr>
          <w:rFonts w:ascii="Times New Roman"/>
        </w:rPr>
        <w:fldChar w:fldCharType="end"/>
      </w:r>
      <w:bookmarkEnd w:id="15"/>
      <w:r>
        <w:t xml:space="preserve"> </w:t>
      </w:r>
      <w:r>
        <w:rPr>
          <w:rFonts w:ascii="Times New Roman"/>
        </w:rPr>
        <w:t>-</w:t>
      </w:r>
      <w:r>
        <w:t xml:space="preserve"> </w:t>
      </w:r>
      <w:r>
        <w:rPr>
          <w:rFonts w:ascii="Times New Roman"/>
        </w:rPr>
        <w:fldChar w:fldCharType="begin">
          <w:ffData>
            <w:name w:val="PLSH_DATE_D"/>
            <w:enabled/>
            <w:calcOnExit w:val="0"/>
            <w:textInput>
              <w:default w:val="XX"/>
              <w:maxLength w:val="2"/>
            </w:textInput>
          </w:ffData>
        </w:fldChar>
      </w:r>
      <w:bookmarkStart w:id="16" w:name="PLSH_DATE_D"/>
      <w:r>
        <w:rPr>
          <w:rFonts w:ascii="Times New Roman"/>
        </w:rPr>
        <w:instrText xml:space="preserve"> FORMTEXT </w:instrText>
      </w:r>
      <w:r>
        <w:rPr>
          <w:rFonts w:ascii="Times New Roman"/>
        </w:rPr>
        <w:fldChar w:fldCharType="separate"/>
      </w:r>
      <w:r>
        <w:rPr>
          <w:rFonts w:ascii="Times New Roman"/>
        </w:rPr>
        <w:t>XX</w:t>
      </w:r>
      <w:r>
        <w:rPr>
          <w:rFonts w:ascii="Times New Roman"/>
        </w:rPr>
        <w:fldChar w:fldCharType="end"/>
      </w:r>
      <w:bookmarkEnd w:id="16"/>
      <w:r>
        <w:rPr>
          <w:rFonts w:hint="eastAsia"/>
        </w:rPr>
        <w:t>发布</w:t>
      </w:r>
    </w:p>
    <w:p w14:paraId="2823DAD6">
      <w:pPr>
        <w:pStyle w:val="197"/>
        <w:framePr w:wrap="around" w:y="14176"/>
      </w:pPr>
      <w:r>
        <w:rPr>
          <w:rFonts w:ascii="Times New Roman"/>
        </w:rPr>
        <w:fldChar w:fldCharType="begin">
          <w:ffData>
            <w:name w:val="CROT_DATE_Y"/>
            <w:enabled/>
            <w:calcOnExit w:val="0"/>
            <w:textInput>
              <w:default w:val="XXXX"/>
              <w:maxLength w:val="4"/>
            </w:textInput>
          </w:ffData>
        </w:fldChar>
      </w:r>
      <w:bookmarkStart w:id="17" w:name="CROT_DATE_Y"/>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17"/>
      <w:r>
        <w:t xml:space="preserve"> </w:t>
      </w:r>
      <w:r>
        <w:rPr>
          <w:rFonts w:ascii="Times New Roman"/>
        </w:rPr>
        <w:t>-</w:t>
      </w:r>
      <w:r>
        <w:t xml:space="preserve"> </w:t>
      </w:r>
      <w:r>
        <w:rPr>
          <w:rFonts w:ascii="Times New Roman"/>
        </w:rPr>
        <w:fldChar w:fldCharType="begin">
          <w:ffData>
            <w:name w:val="CROT_DATE_M"/>
            <w:enabled/>
            <w:calcOnExit w:val="0"/>
            <w:textInput>
              <w:default w:val="XX"/>
              <w:maxLength w:val="2"/>
            </w:textInput>
          </w:ffData>
        </w:fldChar>
      </w:r>
      <w:bookmarkStart w:id="18" w:name="CROT_DATE_M"/>
      <w:r>
        <w:rPr>
          <w:rFonts w:ascii="Times New Roman"/>
        </w:rPr>
        <w:instrText xml:space="preserve"> FORMTEXT </w:instrText>
      </w:r>
      <w:r>
        <w:rPr>
          <w:rFonts w:ascii="Times New Roman"/>
        </w:rPr>
        <w:fldChar w:fldCharType="separate"/>
      </w:r>
      <w:r>
        <w:rPr>
          <w:rFonts w:ascii="Times New Roman"/>
        </w:rPr>
        <w:t>XX</w:t>
      </w:r>
      <w:r>
        <w:rPr>
          <w:rFonts w:ascii="Times New Roman"/>
        </w:rPr>
        <w:fldChar w:fldCharType="end"/>
      </w:r>
      <w:bookmarkEnd w:id="18"/>
      <w:r>
        <w:t xml:space="preserve"> </w:t>
      </w:r>
      <w:r>
        <w:rPr>
          <w:rFonts w:ascii="Times New Roman"/>
        </w:rPr>
        <w:t>-</w:t>
      </w:r>
      <w:r>
        <w:t xml:space="preserve"> </w:t>
      </w:r>
      <w:r>
        <w:rPr>
          <w:rFonts w:ascii="Times New Roman"/>
        </w:rPr>
        <w:fldChar w:fldCharType="begin">
          <w:ffData>
            <w:name w:val="CROT_DATE_D"/>
            <w:enabled/>
            <w:calcOnExit w:val="0"/>
            <w:textInput>
              <w:default w:val="XX"/>
              <w:maxLength w:val="2"/>
            </w:textInput>
          </w:ffData>
        </w:fldChar>
      </w:r>
      <w:bookmarkStart w:id="19" w:name="CROT_DATE_D"/>
      <w:r>
        <w:rPr>
          <w:rFonts w:ascii="Times New Roman"/>
        </w:rPr>
        <w:instrText xml:space="preserve"> FORMTEXT </w:instrText>
      </w:r>
      <w:r>
        <w:rPr>
          <w:rFonts w:ascii="Times New Roman"/>
        </w:rPr>
        <w:fldChar w:fldCharType="separate"/>
      </w:r>
      <w:r>
        <w:rPr>
          <w:rFonts w:ascii="Times New Roman"/>
        </w:rPr>
        <w:t>XX</w:t>
      </w:r>
      <w:r>
        <w:rPr>
          <w:rFonts w:ascii="Times New Roman"/>
        </w:rPr>
        <w:fldChar w:fldCharType="end"/>
      </w:r>
      <w:bookmarkEnd w:id="19"/>
      <w:r>
        <w:rPr>
          <w:rFonts w:hint="eastAsia"/>
        </w:rPr>
        <w:t>实施</w:t>
      </w:r>
    </w:p>
    <w:p w14:paraId="028EFFD7">
      <w:pPr>
        <w:pStyle w:val="154"/>
        <w:framePr w:h="584" w:hRule="exact" w:hSpace="181" w:vSpace="181" w:wrap="around" w:y="14800"/>
        <w:rPr>
          <w:rFonts w:hint="default" w:ascii="Times New Roman" w:hAnsi="Times New Roman"/>
        </w:rPr>
      </w:pPr>
      <w:r>
        <w:rPr>
          <w:rFonts w:ascii="Times New Roman" w:hAnsi="Times New Roman"/>
          <w:w w:val="100"/>
          <w:sz w:val="28"/>
        </w:rPr>
        <w:fldChar w:fldCharType="begin">
          <w:ffData>
            <w:name w:val="fm"/>
            <w:enabled/>
            <w:calcOnExit w:val="0"/>
            <w:textInput/>
          </w:ffData>
        </w:fldChar>
      </w:r>
      <w:bookmarkStart w:id="20" w:name="fm"/>
      <w:r>
        <w:rPr>
          <w:rFonts w:ascii="Times New Roman" w:hAnsi="Times New Roman"/>
          <w:w w:val="100"/>
          <w:sz w:val="28"/>
        </w:rPr>
        <w:instrText xml:space="preserve"> FORMTEXT </w:instrText>
      </w:r>
      <w:r>
        <w:rPr>
          <w:rFonts w:ascii="Times New Roman" w:hAnsi="Times New Roman"/>
          <w:w w:val="100"/>
          <w:sz w:val="28"/>
        </w:rPr>
        <w:fldChar w:fldCharType="separate"/>
      </w:r>
      <w:r>
        <w:rPr>
          <w:rFonts w:hint="default" w:ascii="Times New Roman" w:hAnsi="Times New Roman"/>
          <w:w w:val="100"/>
          <w:sz w:val="28"/>
        </w:rPr>
        <w:t>中国热带作物学会</w:t>
      </w:r>
      <w:r>
        <w:rPr>
          <w:rFonts w:ascii="Times New Roman" w:hAnsi="Times New Roman"/>
          <w:w w:val="100"/>
          <w:sz w:val="28"/>
        </w:rPr>
        <w:fldChar w:fldCharType="end"/>
      </w:r>
      <w:bookmarkEnd w:id="20"/>
      <w:r>
        <w:rPr>
          <w:rFonts w:ascii="Times New Roman"/>
          <w:w w:val="100"/>
          <w:sz w:val="28"/>
        </w:rPr>
        <w:t>  </w:t>
      </w:r>
      <w:r>
        <w:rPr>
          <w:rStyle w:val="232"/>
          <w:rFonts w:hint="default" w:ascii="Times New Roman" w:hAnsi="Times New Roman"/>
          <w:position w:val="0"/>
        </w:rPr>
        <w:t>发</w:t>
      </w:r>
      <w:r>
        <w:rPr>
          <w:rStyle w:val="232"/>
          <w:rFonts w:hint="default" w:ascii="Times New Roman" w:hAnsi="Times New Roman"/>
          <w:spacing w:val="0"/>
          <w:position w:val="0"/>
        </w:rPr>
        <w:t>布</w:t>
      </w:r>
    </w:p>
    <w:p w14:paraId="42F98225">
      <w:pPr>
        <w:rPr>
          <w:rFonts w:hint="default" w:ascii="Times New Roman" w:hAnsi="Times New Roman"/>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default"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9029145">
      <w:pPr>
        <w:pStyle w:val="92"/>
        <w:spacing w:before="900" w:after="360" w:line="400" w:lineRule="exact"/>
        <w:rPr>
          <w:rFonts w:ascii="Times New Roman"/>
        </w:rPr>
      </w:pPr>
      <w:bookmarkStart w:id="21" w:name="BookMark2"/>
      <w:r>
        <w:rPr>
          <w:rFonts w:hint="default" w:ascii="Times New Roman"/>
          <w:spacing w:val="320"/>
        </w:rPr>
        <w:t>前</w:t>
      </w:r>
      <w:r>
        <w:rPr>
          <w:rFonts w:hint="default" w:ascii="Times New Roman"/>
        </w:rPr>
        <w:t>言</w:t>
      </w:r>
    </w:p>
    <w:p w14:paraId="728BEE03">
      <w:pPr>
        <w:pStyle w:val="59"/>
        <w:spacing w:line="400" w:lineRule="exact"/>
        <w:ind w:firstLine="420"/>
        <w:rPr>
          <w:rFonts w:ascii="Times New Roman"/>
        </w:rPr>
      </w:pPr>
      <w:r>
        <w:rPr>
          <w:rFonts w:hint="default" w:ascii="Times New Roman"/>
        </w:rPr>
        <w:t>本文件按照GB/T 1.1—2020《标准化工作导则 第1部分：标准化文件的结构和起草规则》的规定起草。</w:t>
      </w:r>
    </w:p>
    <w:p w14:paraId="7D36E34B">
      <w:pPr>
        <w:pStyle w:val="59"/>
        <w:spacing w:line="400" w:lineRule="exact"/>
        <w:ind w:firstLine="420"/>
        <w:rPr>
          <w:rFonts w:ascii="Times New Roman"/>
        </w:rPr>
      </w:pPr>
      <w:r>
        <w:rPr>
          <w:rFonts w:hint="default" w:ascii="Times New Roman"/>
        </w:rPr>
        <w:t>请注意本文件的某些内容可能涉及专利。本文件的发布机构不承担识别专利的责任。</w:t>
      </w:r>
    </w:p>
    <w:p w14:paraId="3DBABE57">
      <w:pPr>
        <w:pStyle w:val="59"/>
        <w:spacing w:line="400" w:lineRule="exact"/>
        <w:ind w:firstLine="420"/>
        <w:rPr>
          <w:rFonts w:ascii="Times New Roman"/>
        </w:rPr>
      </w:pPr>
      <w:r>
        <w:rPr>
          <w:rFonts w:hint="default" w:ascii="Times New Roman"/>
        </w:rPr>
        <w:t>本文件由中国热带作物学会提出并归口。</w:t>
      </w:r>
    </w:p>
    <w:p w14:paraId="4024E074">
      <w:pPr>
        <w:pStyle w:val="59"/>
        <w:spacing w:line="400" w:lineRule="exact"/>
        <w:ind w:firstLine="420"/>
        <w:rPr>
          <w:rFonts w:ascii="Times New Roman"/>
        </w:rPr>
      </w:pPr>
      <w:r>
        <w:rPr>
          <w:rFonts w:hint="default" w:ascii="Times New Roman"/>
        </w:rPr>
        <w:t>本文件起草单位：中国热带农业科学院椰子研究所、云南省农业科学院热区生态农业研究所、云南省农业科学院热带亚热带经济作物研究所。。</w:t>
      </w:r>
    </w:p>
    <w:p w14:paraId="61C39B9A">
      <w:pPr>
        <w:pStyle w:val="59"/>
        <w:spacing w:line="400" w:lineRule="exact"/>
        <w:ind w:firstLine="420"/>
        <w:rPr>
          <w:rFonts w:hint="default" w:ascii="Times New Roman" w:eastAsia="宋体"/>
          <w:lang w:val="en-US" w:eastAsia="zh-CN"/>
        </w:rPr>
      </w:pPr>
      <w:r>
        <w:rPr>
          <w:rFonts w:hint="default" w:ascii="Times New Roman"/>
        </w:rPr>
        <w:t>本文件主要起草人：徐中亮、赵松林、金杰、瞿文林、严炜、宋记名</w:t>
      </w:r>
      <w:r>
        <w:rPr>
          <w:rFonts w:hint="default" w:ascii="Times New Roman"/>
          <w:lang w:eastAsia="zh-CN"/>
        </w:rPr>
        <w:t>、</w:t>
      </w:r>
      <w:r>
        <w:rPr>
          <w:rFonts w:hint="eastAsia" w:ascii="Times New Roman"/>
          <w:lang w:val="en-US" w:eastAsia="zh-CN"/>
        </w:rPr>
        <w:t>卢啟香、崔涛、</w:t>
      </w:r>
      <w:r>
        <w:rPr>
          <w:rFonts w:hint="default" w:ascii="Times New Roman"/>
        </w:rPr>
        <w:t>符海泉、</w:t>
      </w:r>
      <w:r>
        <w:rPr>
          <w:rFonts w:hint="default" w:ascii="Times New Roman"/>
          <w:lang w:val="en-US" w:eastAsia="zh-CN"/>
        </w:rPr>
        <w:t>张宁、李杰</w:t>
      </w:r>
    </w:p>
    <w:p w14:paraId="28355E81">
      <w:pPr>
        <w:pStyle w:val="59"/>
        <w:ind w:firstLine="420"/>
        <w:rPr>
          <w:rFonts w:ascii="Times New Roma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2277427F">
      <w:pPr>
        <w:spacing w:line="20" w:lineRule="exact"/>
        <w:jc w:val="center"/>
        <w:rPr>
          <w:rFonts w:hint="default" w:ascii="Times New Roman" w:hAnsi="Times New Roman" w:eastAsia="黑体"/>
          <w:sz w:val="32"/>
          <w:szCs w:val="32"/>
        </w:rPr>
      </w:pPr>
      <w:bookmarkStart w:id="22" w:name="BookMark4"/>
    </w:p>
    <w:p w14:paraId="543ECE7D">
      <w:pPr>
        <w:spacing w:line="20" w:lineRule="exact"/>
        <w:jc w:val="center"/>
        <w:rPr>
          <w:rFonts w:hint="default" w:ascii="Times New Roman" w:hAnsi="Times New Roman" w:eastAsia="黑体"/>
          <w:sz w:val="32"/>
          <w:szCs w:val="32"/>
        </w:rPr>
      </w:pPr>
    </w:p>
    <w:sdt>
      <w:sdtPr>
        <w:rPr>
          <w:rFonts w:ascii="Times New Roman" w:hAnsi="Times New Roman"/>
        </w:rPr>
        <w:tag w:val="NEW_STAND_NAME"/>
        <w:id w:val="595910757"/>
        <w:lock w:val="sdtLocked"/>
        <w:placeholder>
          <w:docPart w:val="5A81CBF8807F4F81A214B97BBF6A3E52"/>
        </w:placeholder>
      </w:sdtPr>
      <w:sdtEndPr>
        <w:rPr>
          <w:rFonts w:ascii="Times New Roman" w:hAnsi="Times New Roman"/>
        </w:rPr>
      </w:sdtEndPr>
      <w:sdtContent>
        <w:p w14:paraId="08846EC6">
          <w:pPr>
            <w:pStyle w:val="180"/>
            <w:spacing w:before="240" w:beforeLines="100" w:after="528" w:afterLines="220"/>
            <w:rPr>
              <w:rFonts w:hint="default" w:ascii="Times New Roman" w:hAnsi="Times New Roman"/>
            </w:rPr>
          </w:pPr>
          <w:bookmarkStart w:id="23" w:name="NEW_STAND_NAME"/>
          <w:r>
            <w:rPr>
              <w:rFonts w:hint="default" w:ascii="Times New Roman" w:hAnsi="Times New Roman"/>
            </w:rPr>
            <w:t xml:space="preserve">植物品种特异性、一致性和稳定性测试指南 </w:t>
          </w:r>
          <w:r>
            <w:rPr>
              <w:rFonts w:hint="default" w:ascii="Times New Roman" w:hAnsi="Times New Roman"/>
              <w:lang w:val="en-US" w:eastAsia="zh-CN"/>
            </w:rPr>
            <w:t>椰枣</w:t>
          </w:r>
        </w:p>
      </w:sdtContent>
    </w:sdt>
    <w:bookmarkEnd w:id="23"/>
    <w:p w14:paraId="5B9A61D8">
      <w:pPr>
        <w:pStyle w:val="107"/>
        <w:spacing w:before="240" w:after="240"/>
        <w:rPr>
          <w:rFonts w:ascii="Times New Roman"/>
        </w:rPr>
      </w:pPr>
      <w:bookmarkStart w:id="24" w:name="_Toc17233325"/>
      <w:bookmarkStart w:id="25" w:name="_Toc17233333"/>
      <w:bookmarkStart w:id="26" w:name="_Toc26718930"/>
      <w:bookmarkStart w:id="27" w:name="_Toc26986771"/>
      <w:bookmarkStart w:id="28" w:name="_Toc26986530"/>
      <w:bookmarkStart w:id="29" w:name="_Toc24884218"/>
      <w:bookmarkStart w:id="30" w:name="_Toc26648465"/>
      <w:bookmarkStart w:id="31" w:name="_Toc97192964"/>
      <w:bookmarkStart w:id="32" w:name="_Toc24884211"/>
      <w:r>
        <w:rPr>
          <w:rFonts w:hint="default" w:ascii="Times New Roman"/>
        </w:rPr>
        <w:t>范围</w:t>
      </w:r>
      <w:bookmarkEnd w:id="24"/>
      <w:bookmarkEnd w:id="25"/>
      <w:bookmarkEnd w:id="26"/>
      <w:bookmarkEnd w:id="27"/>
      <w:bookmarkEnd w:id="28"/>
      <w:bookmarkEnd w:id="29"/>
      <w:bookmarkEnd w:id="30"/>
      <w:bookmarkEnd w:id="31"/>
      <w:bookmarkEnd w:id="32"/>
    </w:p>
    <w:p w14:paraId="5F032B11">
      <w:pPr>
        <w:pStyle w:val="59"/>
        <w:ind w:firstLine="420"/>
        <w:rPr>
          <w:rFonts w:hint="default" w:ascii="Times New Roman"/>
        </w:rPr>
      </w:pPr>
      <w:bookmarkStart w:id="33" w:name="_Toc17233326"/>
      <w:bookmarkStart w:id="34" w:name="_Toc24884219"/>
      <w:bookmarkStart w:id="35" w:name="_Toc24884212"/>
      <w:bookmarkStart w:id="36" w:name="_Toc17233334"/>
      <w:bookmarkStart w:id="37" w:name="_Toc26648466"/>
      <w:r>
        <w:rPr>
          <w:rFonts w:hint="default" w:ascii="Times New Roman"/>
        </w:rPr>
        <w:t>本文件规定了</w:t>
      </w:r>
      <w:r>
        <w:rPr>
          <w:rFonts w:hint="default" w:ascii="Times New Roman"/>
          <w:lang w:val="en-US" w:eastAsia="zh-CN"/>
        </w:rPr>
        <w:t>椰枣</w:t>
      </w:r>
      <w:r>
        <w:rPr>
          <w:rFonts w:hint="eastAsia" w:ascii="Times New Roman"/>
          <w:lang w:eastAsia="zh-CN"/>
        </w:rPr>
        <w:t>（</w:t>
      </w:r>
      <w:r>
        <w:rPr>
          <w:rFonts w:ascii="Times New Roman"/>
          <w:i/>
          <w:iCs/>
        </w:rPr>
        <w:t>Phoenix dactylifera</w:t>
      </w:r>
      <w:r>
        <w:rPr>
          <w:rFonts w:ascii="Times New Roman"/>
        </w:rPr>
        <w:t xml:space="preserve"> L.</w:t>
      </w:r>
      <w:r>
        <w:rPr>
          <w:rFonts w:hint="eastAsia" w:ascii="Times New Roman"/>
          <w:lang w:eastAsia="zh-CN"/>
        </w:rPr>
        <w:t>）</w:t>
      </w:r>
      <w:r>
        <w:rPr>
          <w:rFonts w:hint="default" w:ascii="Times New Roman"/>
        </w:rPr>
        <w:t>品种特异性</w:t>
      </w:r>
      <w:r>
        <w:rPr>
          <w:rFonts w:hint="default" w:ascii="Times New Roman"/>
          <w:lang w:eastAsia="zh-CN"/>
        </w:rPr>
        <w:t>（</w:t>
      </w:r>
      <w:r>
        <w:rPr>
          <w:rFonts w:hint="default" w:ascii="Times New Roman"/>
          <w:lang w:val="en-US" w:eastAsia="zh-CN"/>
        </w:rPr>
        <w:t>可区别性</w:t>
      </w:r>
      <w:r>
        <w:rPr>
          <w:rFonts w:hint="default" w:ascii="Times New Roman"/>
          <w:lang w:eastAsia="zh-CN"/>
        </w:rPr>
        <w:t>）</w:t>
      </w:r>
      <w:r>
        <w:rPr>
          <w:rFonts w:hint="default" w:ascii="Times New Roman"/>
        </w:rPr>
        <w:t>、一致性和稳定性测试的技术要求和结果判定的一般原则。</w:t>
      </w:r>
    </w:p>
    <w:p w14:paraId="75500D61">
      <w:pPr>
        <w:pStyle w:val="59"/>
        <w:ind w:firstLine="420"/>
        <w:rPr>
          <w:rFonts w:hint="default" w:ascii="Times New Roman"/>
          <w:lang w:eastAsia="zh-CN"/>
        </w:rPr>
      </w:pPr>
      <w:r>
        <w:rPr>
          <w:rFonts w:hint="default" w:ascii="Times New Roman"/>
        </w:rPr>
        <w:t>本文件适用于</w:t>
      </w:r>
      <w:r>
        <w:rPr>
          <w:rFonts w:hint="default" w:ascii="Times New Roman"/>
          <w:lang w:val="en-US" w:eastAsia="zh-CN"/>
        </w:rPr>
        <w:t>椰枣</w:t>
      </w:r>
      <w:r>
        <w:rPr>
          <w:rFonts w:hint="default" w:ascii="Times New Roman"/>
        </w:rPr>
        <w:t>品种特异性</w:t>
      </w:r>
      <w:r>
        <w:rPr>
          <w:rFonts w:hint="default" w:ascii="Times New Roman"/>
          <w:lang w:eastAsia="zh-CN"/>
        </w:rPr>
        <w:t>（</w:t>
      </w:r>
      <w:r>
        <w:rPr>
          <w:rFonts w:hint="default" w:ascii="Times New Roman"/>
          <w:lang w:val="en-US" w:eastAsia="zh-CN"/>
        </w:rPr>
        <w:t>可区别性</w:t>
      </w:r>
      <w:r>
        <w:rPr>
          <w:rFonts w:hint="default" w:ascii="Times New Roman"/>
          <w:lang w:eastAsia="zh-CN"/>
        </w:rPr>
        <w:t>）</w:t>
      </w:r>
      <w:r>
        <w:rPr>
          <w:rFonts w:hint="default" w:ascii="Times New Roman"/>
        </w:rPr>
        <w:t>、一致性和稳定性测试和结果判定</w:t>
      </w:r>
      <w:r>
        <w:rPr>
          <w:rFonts w:hint="default" w:ascii="Times New Roman"/>
          <w:lang w:eastAsia="zh-CN"/>
        </w:rPr>
        <w:t>。</w:t>
      </w:r>
    </w:p>
    <w:p w14:paraId="1B1E284B">
      <w:pPr>
        <w:pStyle w:val="107"/>
        <w:spacing w:before="240" w:after="240"/>
        <w:rPr>
          <w:rFonts w:ascii="Times New Roman"/>
        </w:rPr>
      </w:pPr>
      <w:bookmarkStart w:id="38" w:name="_Toc26718931"/>
      <w:bookmarkStart w:id="39" w:name="_Toc26986531"/>
      <w:bookmarkStart w:id="40" w:name="_Toc26986772"/>
      <w:bookmarkStart w:id="41" w:name="_Toc97192965"/>
      <w:r>
        <w:rPr>
          <w:rFonts w:hint="default" w:ascii="Times New Roman"/>
        </w:rPr>
        <w:t>规范性引用文件</w:t>
      </w:r>
      <w:bookmarkEnd w:id="33"/>
      <w:bookmarkEnd w:id="34"/>
      <w:bookmarkEnd w:id="35"/>
      <w:bookmarkEnd w:id="36"/>
      <w:bookmarkEnd w:id="37"/>
      <w:bookmarkEnd w:id="38"/>
      <w:bookmarkEnd w:id="39"/>
      <w:bookmarkEnd w:id="40"/>
      <w:bookmarkEnd w:id="41"/>
    </w:p>
    <w:sdt>
      <w:sdtPr>
        <w:rPr>
          <w:rFonts w:hint="default" w:ascii="Times New Roman"/>
        </w:rPr>
        <w:id w:val="715848253"/>
        <w:placeholder>
          <w:docPart w:val="FE5D1F3BDC3545D8A6D4239A273263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rPr>
      </w:sdtEndPr>
      <w:sdtContent>
        <w:p w14:paraId="6EFC8801">
          <w:pPr>
            <w:pStyle w:val="59"/>
            <w:ind w:firstLine="420"/>
            <w:rPr>
              <w:rFonts w:ascii="Times New Roman"/>
            </w:rPr>
          </w:pPr>
          <w:r>
            <w:rPr>
              <w:rFonts w:hint="default"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FA887F">
      <w:pPr>
        <w:pStyle w:val="59"/>
        <w:spacing w:line="400" w:lineRule="exact"/>
        <w:ind w:firstLine="420"/>
        <w:rPr>
          <w:rFonts w:hint="default" w:ascii="Times New Roman"/>
        </w:rPr>
      </w:pPr>
      <w:r>
        <w:rPr>
          <w:rFonts w:hint="default" w:ascii="Times New Roman"/>
        </w:rPr>
        <w:t>GB/T 19557.1</w:t>
      </w:r>
      <w:r>
        <w:rPr>
          <w:rFonts w:hint="eastAsia" w:ascii="Times New Roman"/>
          <w:lang w:val="en-US" w:eastAsia="zh-CN"/>
        </w:rPr>
        <w:t>-2004</w:t>
      </w:r>
      <w:r>
        <w:rPr>
          <w:rFonts w:hint="default" w:ascii="Times New Roman"/>
        </w:rPr>
        <w:t xml:space="preserve"> 植物新品种特异性、一致性和稳定性测试指南</w:t>
      </w:r>
      <w:r>
        <w:rPr>
          <w:rFonts w:hint="default" w:ascii="Times New Roman"/>
          <w:lang w:val="en-US" w:eastAsia="zh-CN"/>
        </w:rPr>
        <w:t xml:space="preserve"> </w:t>
      </w:r>
      <w:r>
        <w:rPr>
          <w:rFonts w:hint="default" w:ascii="Times New Roman"/>
        </w:rPr>
        <w:t>总则</w:t>
      </w:r>
    </w:p>
    <w:p w14:paraId="4EAD6FF3">
      <w:pPr>
        <w:pStyle w:val="59"/>
        <w:spacing w:line="400" w:lineRule="exact"/>
        <w:ind w:firstLine="420"/>
        <w:rPr>
          <w:rFonts w:hint="default" w:ascii="Times New Roman"/>
        </w:rPr>
      </w:pPr>
      <w:r>
        <w:rPr>
          <w:rFonts w:hint="default" w:ascii="Times New Roman"/>
        </w:rPr>
        <w:t>GB 5009.8-2023 食品安全国家标准 食品中果糖、葡萄糖、蔗糖、麦芽糖、乳糖的测定</w:t>
      </w:r>
    </w:p>
    <w:p w14:paraId="28576FD0">
      <w:pPr>
        <w:pStyle w:val="59"/>
        <w:spacing w:line="400" w:lineRule="exact"/>
        <w:ind w:firstLine="420"/>
        <w:rPr>
          <w:rFonts w:hint="default" w:ascii="Times New Roman"/>
        </w:rPr>
      </w:pPr>
      <w:r>
        <w:rPr>
          <w:rFonts w:hint="default" w:ascii="Times New Roman"/>
        </w:rPr>
        <w:t>GB 5009.7-2016 食品安全国家标准 食品中还原糖的测定</w:t>
      </w:r>
    </w:p>
    <w:p w14:paraId="2D3E9070">
      <w:pPr>
        <w:pStyle w:val="59"/>
        <w:spacing w:line="400" w:lineRule="exact"/>
        <w:ind w:firstLine="420"/>
        <w:rPr>
          <w:rFonts w:hint="default" w:ascii="Times New Roman"/>
        </w:rPr>
      </w:pPr>
      <w:r>
        <w:rPr>
          <w:rFonts w:hint="default" w:ascii="Times New Roman"/>
        </w:rPr>
        <w:t>GB 12456-2021 食品安全国家标准 食品中总酸的测定</w:t>
      </w:r>
    </w:p>
    <w:p w14:paraId="2F0B92B0">
      <w:pPr>
        <w:pStyle w:val="59"/>
        <w:spacing w:line="400" w:lineRule="exact"/>
        <w:ind w:firstLine="420"/>
        <w:rPr>
          <w:rFonts w:hint="default" w:ascii="Times New Roman"/>
        </w:rPr>
      </w:pPr>
      <w:r>
        <w:rPr>
          <w:rFonts w:hint="default" w:ascii="Times New Roman"/>
        </w:rPr>
        <w:t>GB 5009.239-2016 食品安全国家标准 食品酸度的测定</w:t>
      </w:r>
    </w:p>
    <w:p w14:paraId="502DE2C8">
      <w:pPr>
        <w:pStyle w:val="59"/>
        <w:spacing w:line="400" w:lineRule="exact"/>
        <w:ind w:firstLine="420"/>
        <w:rPr>
          <w:rFonts w:hint="default" w:ascii="Times New Roman"/>
        </w:rPr>
      </w:pPr>
      <w:r>
        <w:rPr>
          <w:rFonts w:hint="default" w:ascii="Times New Roman"/>
        </w:rPr>
        <w:t>GB/T 5009.5 食品蛋白质的测定</w:t>
      </w:r>
    </w:p>
    <w:p w14:paraId="6C4BD747">
      <w:pPr>
        <w:pStyle w:val="59"/>
        <w:spacing w:line="400" w:lineRule="exact"/>
        <w:ind w:firstLine="420"/>
        <w:rPr>
          <w:rFonts w:hint="default" w:ascii="Times New Roman"/>
        </w:rPr>
      </w:pPr>
      <w:r>
        <w:rPr>
          <w:rFonts w:hint="default" w:ascii="Times New Roman"/>
        </w:rPr>
        <w:t>GB/T 5009.9 食品中淀粉的测定</w:t>
      </w:r>
    </w:p>
    <w:p w14:paraId="0655E88B">
      <w:pPr>
        <w:pStyle w:val="59"/>
        <w:spacing w:line="400" w:lineRule="exact"/>
        <w:ind w:firstLine="420"/>
        <w:rPr>
          <w:rFonts w:hint="default" w:ascii="Times New Roman"/>
        </w:rPr>
      </w:pPr>
      <w:r>
        <w:rPr>
          <w:rFonts w:hint="default" w:ascii="Times New Roman"/>
        </w:rPr>
        <w:t>GB 5009.124  食品中氨基酸的测定</w:t>
      </w:r>
    </w:p>
    <w:p w14:paraId="039F8256">
      <w:pPr>
        <w:pStyle w:val="59"/>
        <w:spacing w:line="400" w:lineRule="exact"/>
        <w:ind w:firstLine="420"/>
        <w:rPr>
          <w:rFonts w:hint="default" w:ascii="Times New Roman"/>
        </w:rPr>
      </w:pPr>
      <w:r>
        <w:rPr>
          <w:rFonts w:hint="default" w:ascii="Times New Roman"/>
        </w:rPr>
        <w:t>GB/T 6194 水果、蔬菜可溶性糖测定</w:t>
      </w:r>
    </w:p>
    <w:p w14:paraId="1A1A2797">
      <w:pPr>
        <w:pStyle w:val="59"/>
        <w:spacing w:line="400" w:lineRule="exact"/>
        <w:ind w:firstLine="420"/>
        <w:rPr>
          <w:rFonts w:hint="default" w:ascii="Times New Roman"/>
        </w:rPr>
      </w:pPr>
      <w:r>
        <w:rPr>
          <w:rFonts w:hint="default" w:ascii="Times New Roman"/>
        </w:rPr>
        <w:t>GB/T 12295 水果、蔬菜制品可溶性固形物含量的测定</w:t>
      </w:r>
      <w:r>
        <w:rPr>
          <w:rFonts w:hint="default" w:ascii="Times New Roman"/>
          <w:lang w:val="en-US" w:eastAsia="zh-CN"/>
        </w:rPr>
        <w:t xml:space="preserve"> </w:t>
      </w:r>
      <w:r>
        <w:rPr>
          <w:rFonts w:hint="default" w:ascii="Times New Roman"/>
        </w:rPr>
        <w:t>折射仪法</w:t>
      </w:r>
    </w:p>
    <w:p w14:paraId="6E6C33E4">
      <w:pPr>
        <w:pStyle w:val="59"/>
        <w:spacing w:line="400" w:lineRule="exact"/>
        <w:ind w:firstLine="420"/>
        <w:rPr>
          <w:rFonts w:hint="default" w:ascii="Times New Roman"/>
        </w:rPr>
      </w:pPr>
      <w:r>
        <w:rPr>
          <w:rFonts w:hint="default" w:ascii="Times New Roman"/>
        </w:rPr>
        <w:t>NY/T 1276 农药安全使用规范</w:t>
      </w:r>
      <w:r>
        <w:rPr>
          <w:rFonts w:hint="default" w:ascii="Times New Roman"/>
          <w:lang w:val="en-US" w:eastAsia="zh-CN"/>
        </w:rPr>
        <w:t xml:space="preserve"> </w:t>
      </w:r>
      <w:r>
        <w:rPr>
          <w:rFonts w:hint="default" w:ascii="Times New Roman"/>
        </w:rPr>
        <w:t>总则</w:t>
      </w:r>
    </w:p>
    <w:p w14:paraId="6E1F226E">
      <w:pPr>
        <w:pStyle w:val="59"/>
        <w:spacing w:line="400" w:lineRule="exact"/>
        <w:ind w:firstLine="420"/>
        <w:rPr>
          <w:rFonts w:hint="default" w:ascii="Times New Roman"/>
        </w:rPr>
      </w:pPr>
      <w:r>
        <w:rPr>
          <w:rFonts w:hint="default" w:ascii="Times New Roman"/>
        </w:rPr>
        <w:t>NY/T 1600 水果、蔬菜及其制品中单宁含量的测定</w:t>
      </w:r>
      <w:r>
        <w:rPr>
          <w:rFonts w:hint="default" w:ascii="Times New Roman"/>
          <w:lang w:val="en-US" w:eastAsia="zh-CN"/>
        </w:rPr>
        <w:t xml:space="preserve"> </w:t>
      </w:r>
      <w:r>
        <w:rPr>
          <w:rFonts w:hint="default" w:ascii="Times New Roman"/>
        </w:rPr>
        <w:t>分光光度法</w:t>
      </w:r>
    </w:p>
    <w:p w14:paraId="5B0A77B0">
      <w:pPr>
        <w:pStyle w:val="59"/>
        <w:spacing w:line="400" w:lineRule="exact"/>
        <w:ind w:firstLine="420"/>
        <w:rPr>
          <w:rFonts w:hint="default" w:ascii="Times New Roman"/>
        </w:rPr>
      </w:pPr>
      <w:bookmarkStart w:id="42" w:name="_Toc97192966"/>
      <w:r>
        <w:rPr>
          <w:rFonts w:hint="default" w:ascii="Times New Roman"/>
        </w:rPr>
        <w:t>NY/T 2016-2011 水果及其制品中果胶含量的测定分光光度法术语和定义</w:t>
      </w:r>
      <w:bookmarkEnd w:id="42"/>
    </w:p>
    <w:p w14:paraId="0A051FAF">
      <w:pPr>
        <w:pStyle w:val="107"/>
        <w:spacing w:before="240" w:after="240"/>
        <w:rPr>
          <w:rFonts w:hint="default" w:ascii="Times New Roman"/>
        </w:rPr>
      </w:pPr>
      <w:r>
        <w:rPr>
          <w:rFonts w:hint="default" w:ascii="Times New Roman"/>
        </w:rPr>
        <w:t>术语和定义</w:t>
      </w:r>
    </w:p>
    <w:p w14:paraId="4384D9AF">
      <w:pPr>
        <w:pStyle w:val="59"/>
        <w:spacing w:line="400" w:lineRule="exact"/>
        <w:ind w:firstLine="420"/>
        <w:rPr>
          <w:rFonts w:ascii="Times New Roman"/>
        </w:rPr>
      </w:pPr>
      <w:r>
        <w:rPr>
          <w:rFonts w:ascii="Times New Roman"/>
        </w:rPr>
        <w:t>GB/T</w:t>
      </w:r>
      <w:r>
        <w:rPr>
          <w:rFonts w:hint="default" w:ascii="Times New Roman"/>
          <w:lang w:val="en-US" w:eastAsia="zh-CN"/>
        </w:rPr>
        <w:t xml:space="preserve"> </w:t>
      </w:r>
      <w:r>
        <w:rPr>
          <w:rFonts w:ascii="Times New Roman"/>
        </w:rPr>
        <w:t>19557.1界定的以及下列术语和定义适用于本文件。</w:t>
      </w:r>
    </w:p>
    <w:p w14:paraId="415DBFF1">
      <w:pPr>
        <w:pStyle w:val="59"/>
        <w:tabs>
          <w:tab w:val="left" w:pos="6588"/>
        </w:tabs>
        <w:ind w:firstLine="420"/>
        <w:rPr>
          <w:rFonts w:ascii="Times New Roman"/>
        </w:rPr>
      </w:pPr>
    </w:p>
    <w:p w14:paraId="44994556">
      <w:pPr>
        <w:pStyle w:val="226"/>
        <w:ind w:left="420" w:hanging="420" w:hangingChars="200"/>
        <w:rPr>
          <w:rFonts w:hint="default" w:ascii="Times New Roman" w:hAnsi="Times New Roman" w:eastAsia="黑体"/>
          <w:snapToGrid w:val="0"/>
        </w:rPr>
      </w:pPr>
      <w:r>
        <w:rPr>
          <w:rFonts w:ascii="Times New Roman" w:hAnsi="Times New Roman" w:eastAsia="黑体"/>
          <w:snapToGrid w:val="0"/>
        </w:rPr>
        <w:br w:type="textWrapping"/>
      </w:r>
      <w:r>
        <w:rPr>
          <w:rFonts w:hint="default" w:ascii="Times New Roman" w:hAnsi="Times New Roman" w:eastAsia="黑体"/>
          <w:snapToGrid w:val="0"/>
        </w:rPr>
        <w:t>群体</w:t>
      </w:r>
      <w:r>
        <w:rPr>
          <w:rFonts w:ascii="Times New Roman" w:hAnsi="Times New Roman" w:eastAsia="黑体"/>
          <w:snapToGrid w:val="0"/>
        </w:rPr>
        <w:t>测量</w:t>
      </w:r>
      <w:r>
        <w:rPr>
          <w:rFonts w:hint="default" w:ascii="Times New Roman" w:hAnsi="Times New Roman" w:eastAsia="黑体"/>
          <w:snapToGrid w:val="0"/>
        </w:rPr>
        <w:t xml:space="preserve"> </w:t>
      </w:r>
      <w:r>
        <w:rPr>
          <w:rFonts w:ascii="Times New Roman" w:eastAsia="黑体"/>
          <w:snapToGrid w:val="0"/>
        </w:rPr>
        <w:t>group measurement</w:t>
      </w:r>
    </w:p>
    <w:p w14:paraId="2938565A">
      <w:pPr>
        <w:pStyle w:val="233"/>
        <w:tabs>
          <w:tab w:val="center" w:pos="4201"/>
          <w:tab w:val="right" w:leader="dot" w:pos="9298"/>
        </w:tabs>
        <w:spacing w:before="156" w:after="156" w:line="400" w:lineRule="exact"/>
        <w:ind w:firstLine="409" w:firstLineChars="195"/>
        <w:rPr>
          <w:rFonts w:hint="default" w:ascii="Times New Roman" w:hAnsi="Times New Roman" w:cs="Times New Roman"/>
          <w:snapToGrid w:val="0"/>
        </w:rPr>
      </w:pPr>
      <w:r>
        <w:rPr>
          <w:rFonts w:hint="default" w:ascii="Times New Roman" w:hAnsi="Times New Roman" w:cs="Times New Roman"/>
          <w:snapToGrid w:val="0"/>
        </w:rPr>
        <w:t>对一批植株或植株的某器官或部位进行逐个测量，获得一个群体记录。</w:t>
      </w:r>
    </w:p>
    <w:p w14:paraId="434A1E1D">
      <w:pPr>
        <w:pStyle w:val="226"/>
        <w:ind w:left="420" w:hanging="420" w:hangingChars="200"/>
        <w:rPr>
          <w:rFonts w:hint="default" w:ascii="Times New Roman" w:hAnsi="Times New Roman" w:eastAsia="黑体"/>
          <w:snapToGrid w:val="0"/>
        </w:rPr>
      </w:pPr>
      <w:r>
        <w:rPr>
          <w:rFonts w:ascii="Times New Roman" w:hAnsi="Times New Roman" w:eastAsia="黑体"/>
          <w:snapToGrid w:val="0"/>
        </w:rPr>
        <w:br w:type="textWrapping"/>
      </w:r>
      <w:r>
        <w:rPr>
          <w:rFonts w:ascii="Times New Roman" w:hAnsi="Times New Roman" w:eastAsia="黑体"/>
          <w:snapToGrid w:val="0"/>
        </w:rPr>
        <w:t>个体测量</w:t>
      </w:r>
      <w:r>
        <w:rPr>
          <w:rFonts w:hint="default" w:ascii="Times New Roman" w:hAnsi="Times New Roman" w:eastAsia="黑体"/>
          <w:snapToGrid w:val="0"/>
        </w:rPr>
        <w:t xml:space="preserve"> </w:t>
      </w:r>
      <w:r>
        <w:rPr>
          <w:rFonts w:hint="eastAsia" w:ascii="Times New Roman" w:eastAsia="黑体"/>
          <w:snapToGrid w:val="0"/>
        </w:rPr>
        <w:t>s</w:t>
      </w:r>
      <w:r>
        <w:rPr>
          <w:rFonts w:ascii="Times New Roman" w:eastAsia="黑体"/>
          <w:snapToGrid w:val="0"/>
        </w:rPr>
        <w:t>ingle measurement</w:t>
      </w:r>
    </w:p>
    <w:p w14:paraId="0D721694">
      <w:pPr>
        <w:pStyle w:val="233"/>
        <w:tabs>
          <w:tab w:val="center" w:pos="4201"/>
          <w:tab w:val="right" w:leader="dot" w:pos="9298"/>
        </w:tabs>
        <w:spacing w:before="156" w:after="156" w:line="400" w:lineRule="exact"/>
        <w:ind w:firstLine="411" w:firstLineChars="196"/>
        <w:rPr>
          <w:rFonts w:hint="default" w:ascii="Times New Roman" w:hAnsi="Times New Roman" w:cs="Times New Roman"/>
          <w:snapToGrid w:val="0"/>
        </w:rPr>
      </w:pPr>
      <w:r>
        <w:rPr>
          <w:rFonts w:hint="default" w:ascii="Times New Roman" w:hAnsi="Times New Roman" w:cs="Times New Roman"/>
          <w:snapToGrid w:val="0"/>
        </w:rPr>
        <w:t>对一批植株或植株的某器官或部位进行逐个测量，获得一组个体记录。</w:t>
      </w:r>
    </w:p>
    <w:p w14:paraId="6CD8EFA6">
      <w:pPr>
        <w:pStyle w:val="226"/>
        <w:ind w:left="420" w:hanging="420" w:hangingChars="200"/>
        <w:rPr>
          <w:rFonts w:hint="default" w:ascii="Times New Roman" w:hAnsi="Times New Roman" w:eastAsia="黑体"/>
          <w:snapToGrid w:val="0"/>
        </w:rPr>
      </w:pPr>
      <w:r>
        <w:rPr>
          <w:rFonts w:ascii="Times New Roman" w:hAnsi="Times New Roman" w:eastAsia="黑体"/>
          <w:snapToGrid w:val="0"/>
        </w:rPr>
        <w:br w:type="textWrapping"/>
      </w:r>
      <w:r>
        <w:rPr>
          <w:rFonts w:hint="default" w:ascii="Times New Roman" w:hAnsi="Times New Roman" w:eastAsia="黑体"/>
          <w:snapToGrid w:val="0"/>
        </w:rPr>
        <w:t xml:space="preserve">群体目测 </w:t>
      </w:r>
      <w:r>
        <w:rPr>
          <w:rFonts w:hint="eastAsia" w:ascii="Times New Roman" w:eastAsia="黑体"/>
          <w:snapToGrid w:val="0"/>
        </w:rPr>
        <w:t>group visual observation</w:t>
      </w:r>
    </w:p>
    <w:p w14:paraId="596EA2DF">
      <w:pPr>
        <w:pStyle w:val="233"/>
        <w:tabs>
          <w:tab w:val="center" w:pos="4201"/>
          <w:tab w:val="right" w:leader="dot" w:pos="9298"/>
        </w:tabs>
        <w:spacing w:before="156" w:after="156" w:line="400" w:lineRule="exact"/>
        <w:rPr>
          <w:rFonts w:hint="default" w:ascii="Times New Roman" w:hAnsi="Times New Roman" w:cs="Times New Roman"/>
          <w:snapToGrid w:val="0"/>
        </w:rPr>
      </w:pPr>
      <w:r>
        <w:rPr>
          <w:rFonts w:hint="default" w:ascii="Times New Roman" w:hAnsi="Times New Roman" w:cs="Times New Roman"/>
          <w:snapToGrid w:val="0"/>
        </w:rPr>
        <w:t>对一批植株或植株的某器官或部位进行目测，获得一个群体记录。</w:t>
      </w:r>
    </w:p>
    <w:p w14:paraId="046B30B0">
      <w:pPr>
        <w:pStyle w:val="226"/>
        <w:ind w:left="420" w:hanging="420" w:hangingChars="200"/>
        <w:rPr>
          <w:rFonts w:hint="default" w:ascii="Times New Roman" w:hAnsi="Times New Roman" w:eastAsia="黑体"/>
          <w:snapToGrid w:val="0"/>
        </w:rPr>
      </w:pPr>
      <w:r>
        <w:rPr>
          <w:rFonts w:ascii="Times New Roman" w:hAnsi="Times New Roman" w:eastAsia="黑体"/>
          <w:snapToGrid w:val="0"/>
        </w:rPr>
        <w:br w:type="textWrapping"/>
      </w:r>
      <w:r>
        <w:rPr>
          <w:rFonts w:hint="default" w:ascii="Times New Roman" w:hAnsi="Times New Roman" w:eastAsia="黑体"/>
          <w:snapToGrid w:val="0"/>
        </w:rPr>
        <w:t xml:space="preserve">个体目测 </w:t>
      </w:r>
      <w:r>
        <w:rPr>
          <w:rFonts w:hint="eastAsia" w:ascii="Times New Roman" w:eastAsia="黑体"/>
          <w:snapToGrid w:val="0"/>
        </w:rPr>
        <w:t>s</w:t>
      </w:r>
      <w:r>
        <w:rPr>
          <w:rFonts w:ascii="Times New Roman" w:eastAsia="黑体"/>
          <w:snapToGrid w:val="0"/>
        </w:rPr>
        <w:t>ingle</w:t>
      </w:r>
      <w:r>
        <w:rPr>
          <w:rFonts w:hint="eastAsia" w:ascii="Times New Roman" w:eastAsia="黑体"/>
          <w:snapToGrid w:val="0"/>
        </w:rPr>
        <w:t xml:space="preserve"> visual observation</w:t>
      </w:r>
    </w:p>
    <w:p w14:paraId="1F378417">
      <w:pPr>
        <w:pStyle w:val="233"/>
        <w:tabs>
          <w:tab w:val="center" w:pos="4201"/>
          <w:tab w:val="right" w:leader="dot" w:pos="9298"/>
        </w:tabs>
        <w:spacing w:before="156" w:after="156" w:line="400" w:lineRule="exact"/>
        <w:rPr>
          <w:rFonts w:hint="default" w:ascii="Times New Roman" w:hAnsi="Times New Roman" w:cs="Times New Roman"/>
        </w:rPr>
      </w:pPr>
      <w:r>
        <w:rPr>
          <w:rFonts w:hint="default" w:ascii="Times New Roman" w:hAnsi="Times New Roman" w:cs="Times New Roman"/>
        </w:rPr>
        <w:t>对一批植株或植株的某器官或部位进行逐个目测，获得一组个体记录。</w:t>
      </w:r>
    </w:p>
    <w:p w14:paraId="2FD32A04">
      <w:pPr>
        <w:pStyle w:val="107"/>
        <w:spacing w:before="240" w:after="240" w:line="400" w:lineRule="exact"/>
        <w:rPr>
          <w:rFonts w:ascii="Times New Roman"/>
        </w:rPr>
      </w:pPr>
      <w:bookmarkStart w:id="43" w:name="_Toc110877462"/>
      <w:r>
        <w:rPr>
          <w:rFonts w:ascii="Times New Roman"/>
        </w:rPr>
        <w:t>符号</w:t>
      </w:r>
      <w:bookmarkEnd w:id="43"/>
    </w:p>
    <w:p w14:paraId="52FFB61E">
      <w:pPr>
        <w:pStyle w:val="59"/>
        <w:spacing w:line="400" w:lineRule="exact"/>
        <w:ind w:firstLine="420"/>
        <w:rPr>
          <w:rFonts w:ascii="Times New Roman"/>
        </w:rPr>
      </w:pPr>
      <w:r>
        <w:rPr>
          <w:rFonts w:hint="default" w:ascii="Times New Roman"/>
        </w:rPr>
        <w:t>下列符号适用于本文件。</w:t>
      </w:r>
    </w:p>
    <w:p w14:paraId="36FA6E7F">
      <w:pPr>
        <w:pStyle w:val="59"/>
        <w:spacing w:line="400" w:lineRule="exact"/>
        <w:ind w:firstLine="420"/>
        <w:rPr>
          <w:rFonts w:ascii="Times New Roman"/>
        </w:rPr>
      </w:pPr>
      <w:r>
        <w:rPr>
          <w:rFonts w:ascii="Times New Roman"/>
        </w:rPr>
        <w:t>MG</w:t>
      </w:r>
      <w:r>
        <w:rPr>
          <w:rFonts w:hint="default" w:ascii="Times New Roman"/>
        </w:rPr>
        <w:t>：群体测量。</w:t>
      </w:r>
    </w:p>
    <w:p w14:paraId="406DD08F">
      <w:pPr>
        <w:pStyle w:val="59"/>
        <w:spacing w:line="400" w:lineRule="exact"/>
        <w:ind w:firstLine="420"/>
        <w:rPr>
          <w:rFonts w:ascii="Times New Roman"/>
        </w:rPr>
      </w:pPr>
      <w:r>
        <w:rPr>
          <w:rFonts w:hint="eastAsia" w:ascii="Times New Roman"/>
          <w:szCs w:val="22"/>
        </w:rPr>
        <w:t>MS</w:t>
      </w:r>
      <w:r>
        <w:rPr>
          <w:rFonts w:hint="default" w:ascii="Times New Roman"/>
        </w:rPr>
        <w:t>：个体测量。</w:t>
      </w:r>
    </w:p>
    <w:p w14:paraId="4FE6D04B">
      <w:pPr>
        <w:pStyle w:val="59"/>
        <w:spacing w:line="400" w:lineRule="exact"/>
        <w:ind w:firstLine="420"/>
        <w:rPr>
          <w:rFonts w:ascii="Times New Roman"/>
        </w:rPr>
      </w:pPr>
      <w:r>
        <w:rPr>
          <w:rFonts w:hint="eastAsia" w:ascii="Times New Roman"/>
          <w:szCs w:val="22"/>
        </w:rPr>
        <w:t>VG</w:t>
      </w:r>
      <w:r>
        <w:rPr>
          <w:rFonts w:hint="default" w:ascii="Times New Roman"/>
        </w:rPr>
        <w:t>：群体目测。</w:t>
      </w:r>
    </w:p>
    <w:p w14:paraId="64D1BEFC">
      <w:pPr>
        <w:pStyle w:val="59"/>
        <w:spacing w:line="400" w:lineRule="exact"/>
        <w:ind w:firstLine="420"/>
        <w:rPr>
          <w:rFonts w:ascii="Times New Roman"/>
        </w:rPr>
      </w:pPr>
      <w:r>
        <w:rPr>
          <w:rFonts w:hint="eastAsia" w:ascii="Times New Roman"/>
          <w:szCs w:val="22"/>
        </w:rPr>
        <w:t>VS</w:t>
      </w:r>
      <w:r>
        <w:rPr>
          <w:rFonts w:hint="default" w:ascii="Times New Roman"/>
        </w:rPr>
        <w:t>：个体目测。</w:t>
      </w:r>
    </w:p>
    <w:p w14:paraId="5D98BF68">
      <w:pPr>
        <w:pStyle w:val="59"/>
        <w:spacing w:line="400" w:lineRule="exact"/>
        <w:ind w:firstLine="420"/>
        <w:rPr>
          <w:rFonts w:ascii="Times New Roman"/>
        </w:rPr>
      </w:pPr>
      <w:r>
        <w:rPr>
          <w:rFonts w:hint="eastAsia" w:ascii="Times New Roman"/>
          <w:szCs w:val="22"/>
        </w:rPr>
        <w:t>QL</w:t>
      </w:r>
      <w:r>
        <w:rPr>
          <w:rFonts w:hint="default" w:ascii="Times New Roman"/>
        </w:rPr>
        <w:t>：质量性状。</w:t>
      </w:r>
    </w:p>
    <w:p w14:paraId="47F3EE45">
      <w:pPr>
        <w:pStyle w:val="59"/>
        <w:spacing w:line="400" w:lineRule="exact"/>
        <w:ind w:firstLine="420"/>
        <w:rPr>
          <w:rFonts w:ascii="Times New Roman"/>
        </w:rPr>
      </w:pPr>
      <w:r>
        <w:rPr>
          <w:rFonts w:hint="eastAsia" w:ascii="Times New Roman"/>
          <w:szCs w:val="22"/>
        </w:rPr>
        <w:t>QN</w:t>
      </w:r>
      <w:r>
        <w:rPr>
          <w:rFonts w:hint="default" w:ascii="Times New Roman"/>
        </w:rPr>
        <w:t>：数量性状。</w:t>
      </w:r>
    </w:p>
    <w:p w14:paraId="74089FB6">
      <w:pPr>
        <w:pStyle w:val="59"/>
        <w:spacing w:line="400" w:lineRule="exact"/>
        <w:ind w:firstLine="420"/>
        <w:rPr>
          <w:rFonts w:ascii="Times New Roman"/>
        </w:rPr>
      </w:pPr>
      <w:r>
        <w:rPr>
          <w:rFonts w:hint="eastAsia" w:ascii="Times New Roman"/>
          <w:szCs w:val="22"/>
        </w:rPr>
        <w:t>PQ</w:t>
      </w:r>
      <w:r>
        <w:rPr>
          <w:rFonts w:hint="default" w:ascii="Times New Roman"/>
        </w:rPr>
        <w:t>：假质量性状。</w:t>
      </w:r>
    </w:p>
    <w:p w14:paraId="09E3F05F">
      <w:pPr>
        <w:pStyle w:val="59"/>
        <w:spacing w:line="400" w:lineRule="exact"/>
        <w:ind w:firstLine="420"/>
        <w:rPr>
          <w:rFonts w:ascii="Times New Roman"/>
        </w:rPr>
      </w:pPr>
      <w:r>
        <w:rPr>
          <w:rFonts w:ascii="Times New Roman"/>
        </w:rPr>
        <w:t>(a)～</w:t>
      </w:r>
      <w:r>
        <w:rPr>
          <w:rFonts w:ascii="Times New Roman"/>
          <w:szCs w:val="22"/>
        </w:rPr>
        <w:t>(e)</w:t>
      </w:r>
      <w:r>
        <w:rPr>
          <w:rFonts w:hint="default" w:ascii="Times New Roman"/>
        </w:rPr>
        <w:t>：标注内容在附录</w:t>
      </w:r>
      <w:r>
        <w:rPr>
          <w:rFonts w:hint="eastAsia" w:ascii="Times New Roman"/>
          <w:szCs w:val="22"/>
        </w:rPr>
        <w:t>B</w:t>
      </w:r>
      <w:r>
        <w:rPr>
          <w:rFonts w:hint="default" w:ascii="Times New Roman"/>
        </w:rPr>
        <w:t>的</w:t>
      </w:r>
      <w:r>
        <w:rPr>
          <w:rFonts w:ascii="Times New Roman"/>
        </w:rPr>
        <w:t>B.1</w:t>
      </w:r>
      <w:r>
        <w:rPr>
          <w:rFonts w:hint="default" w:ascii="Times New Roman"/>
        </w:rPr>
        <w:t>中进行了详细解释。</w:t>
      </w:r>
    </w:p>
    <w:p w14:paraId="08892BAE">
      <w:pPr>
        <w:pStyle w:val="59"/>
        <w:spacing w:line="400" w:lineRule="exact"/>
        <w:ind w:firstLine="420"/>
        <w:rPr>
          <w:rFonts w:hint="default" w:ascii="Times New Roman"/>
        </w:rPr>
      </w:pPr>
      <w:r>
        <w:rPr>
          <w:rFonts w:ascii="Times New Roman"/>
        </w:rPr>
        <w:t>(+)</w:t>
      </w:r>
      <w:r>
        <w:rPr>
          <w:rFonts w:hint="default" w:ascii="Times New Roman"/>
        </w:rPr>
        <w:t>：标注内容在附录</w:t>
      </w:r>
      <w:r>
        <w:rPr>
          <w:rFonts w:hint="eastAsia" w:ascii="Times New Roman"/>
          <w:szCs w:val="22"/>
        </w:rPr>
        <w:t>B</w:t>
      </w:r>
      <w:r>
        <w:rPr>
          <w:rFonts w:hint="default" w:ascii="Times New Roman"/>
        </w:rPr>
        <w:t>的</w:t>
      </w:r>
      <w:r>
        <w:rPr>
          <w:rFonts w:hint="eastAsia" w:ascii="Times New Roman"/>
          <w:szCs w:val="22"/>
        </w:rPr>
        <w:t>B.2</w:t>
      </w:r>
      <w:r>
        <w:rPr>
          <w:rFonts w:hint="default" w:ascii="Times New Roman"/>
        </w:rPr>
        <w:t>中进行了详细解释。</w:t>
      </w:r>
    </w:p>
    <w:p w14:paraId="465C0EA5">
      <w:pPr>
        <w:pStyle w:val="59"/>
        <w:spacing w:line="400" w:lineRule="exact"/>
        <w:ind w:firstLine="420"/>
        <w:rPr>
          <w:rFonts w:hint="default" w:ascii="Times New Roman"/>
        </w:rPr>
      </w:pPr>
      <w:r>
        <w:rPr>
          <w:rFonts w:hint="default" w:ascii="Times New Roman"/>
        </w:rPr>
        <w:t>*</w:t>
      </w:r>
      <w:r>
        <w:rPr>
          <w:rFonts w:hint="default" w:ascii="Times New Roman"/>
          <w:lang w:eastAsia="zh-CN"/>
        </w:rPr>
        <w:t>：</w:t>
      </w:r>
      <w:r>
        <w:rPr>
          <w:rFonts w:hint="default" w:ascii="Times New Roman"/>
        </w:rPr>
        <w:t>国际植物新品种保护联盟(UPOV)用于统一品种描述所需要的重要性状，除非受环境条件限制性状的表达状态无法测试，所有UPOV成员都需要使用这些性状。</w:t>
      </w:r>
    </w:p>
    <w:p w14:paraId="55B48B86">
      <w:pPr>
        <w:pStyle w:val="59"/>
        <w:spacing w:line="400" w:lineRule="exact"/>
        <w:ind w:firstLine="420"/>
        <w:rPr>
          <w:rFonts w:hint="default" w:ascii="Times New Roman"/>
        </w:rPr>
      </w:pPr>
      <w:r>
        <w:rPr>
          <w:rFonts w:hint="default" w:ascii="Times New Roman"/>
          <w:u w:val="single"/>
        </w:rPr>
        <w:tab/>
      </w:r>
      <w:r>
        <w:rPr>
          <w:rFonts w:hint="default" w:ascii="Times New Roman"/>
          <w:lang w:eastAsia="zh-CN"/>
        </w:rPr>
        <w:t>：</w:t>
      </w:r>
      <w:r>
        <w:rPr>
          <w:rFonts w:hint="default" w:ascii="Times New Roman"/>
        </w:rPr>
        <w:t>特别提示测试性状的适用范围。</w:t>
      </w:r>
    </w:p>
    <w:p w14:paraId="115D6A69">
      <w:pPr>
        <w:pStyle w:val="107"/>
        <w:spacing w:before="240" w:after="240" w:line="400" w:lineRule="exact"/>
        <w:rPr>
          <w:rFonts w:ascii="Times New Roman"/>
        </w:rPr>
      </w:pPr>
      <w:bookmarkStart w:id="44" w:name="_Toc110877463"/>
      <w:r>
        <w:rPr>
          <w:rFonts w:ascii="Times New Roman"/>
        </w:rPr>
        <w:t>繁殖材料</w:t>
      </w:r>
      <w:bookmarkEnd w:id="44"/>
    </w:p>
    <w:p w14:paraId="47C7FA76">
      <w:pPr>
        <w:pStyle w:val="10"/>
        <w:bidi w:val="0"/>
        <w:rPr>
          <w:rFonts w:ascii="Times New Roman" w:hAnsi="Times New Roman"/>
        </w:rPr>
      </w:pPr>
      <w:r>
        <w:rPr>
          <w:rFonts w:hint="default" w:ascii="Times New Roman" w:hAnsi="Times New Roman"/>
          <w:lang w:val="en-US" w:eastAsia="zh-CN"/>
        </w:rPr>
        <w:t>5.1 苗木形式提供</w:t>
      </w:r>
      <w:r>
        <w:rPr>
          <w:rFonts w:hint="default" w:ascii="Times New Roman" w:hAnsi="Times New Roman"/>
        </w:rPr>
        <w:t>应满足以下要求</w:t>
      </w:r>
    </w:p>
    <w:p w14:paraId="5DE0632C">
      <w:pPr>
        <w:pStyle w:val="177"/>
        <w:spacing w:line="400" w:lineRule="exact"/>
        <w:ind w:left="850" w:hanging="425"/>
        <w:rPr>
          <w:rFonts w:ascii="Times New Roman"/>
        </w:rPr>
      </w:pPr>
      <w:r>
        <w:rPr>
          <w:rFonts w:hint="default" w:ascii="Times New Roman"/>
        </w:rPr>
        <w:t>繁殖材料以种苗形式提供；</w:t>
      </w:r>
    </w:p>
    <w:p w14:paraId="044974D1">
      <w:pPr>
        <w:pStyle w:val="135"/>
        <w:spacing w:line="400" w:lineRule="exact"/>
        <w:ind w:left="850" w:hanging="425"/>
        <w:rPr>
          <w:rFonts w:ascii="Times New Roman"/>
        </w:rPr>
      </w:pPr>
      <w:r>
        <w:rPr>
          <w:rFonts w:hint="default" w:ascii="Times New Roman" w:hAnsi="Times New Roman" w:cs="Times New Roman"/>
        </w:rPr>
        <w:t>雌雄异株提交的苗木数量不少于</w:t>
      </w:r>
      <w:r>
        <w:rPr>
          <w:rFonts w:hint="default" w:ascii="Times New Roman" w:hAnsi="Times New Roman" w:cs="Times New Roman"/>
          <w:lang w:val="en-US" w:eastAsia="zh-CN"/>
        </w:rPr>
        <w:t>10</w:t>
      </w:r>
      <w:r>
        <w:rPr>
          <w:rFonts w:hint="default" w:ascii="Times New Roman" w:hAnsi="Times New Roman" w:cs="Times New Roman"/>
        </w:rPr>
        <w:t>株雌株和与测试品种配套的</w:t>
      </w:r>
      <w:r>
        <w:rPr>
          <w:rFonts w:hint="default" w:ascii="Times New Roman" w:hAnsi="Times New Roman" w:cs="Times New Roman"/>
          <w:lang w:val="en-US" w:eastAsia="zh-CN"/>
        </w:rPr>
        <w:t>2</w:t>
      </w:r>
      <w:r>
        <w:rPr>
          <w:rFonts w:hint="default" w:ascii="Times New Roman" w:hAnsi="Times New Roman" w:cs="Times New Roman"/>
        </w:rPr>
        <w:t>株雄株</w:t>
      </w:r>
      <w:r>
        <w:rPr>
          <w:rFonts w:hint="default" w:ascii="Times New Roman"/>
        </w:rPr>
        <w:t>。</w:t>
      </w:r>
    </w:p>
    <w:p w14:paraId="111323A3">
      <w:pPr>
        <w:pStyle w:val="135"/>
        <w:spacing w:line="400" w:lineRule="exact"/>
        <w:ind w:left="850" w:hanging="425"/>
        <w:rPr>
          <w:rFonts w:ascii="Times New Roman"/>
        </w:rPr>
      </w:pPr>
      <w:r>
        <w:rPr>
          <w:rFonts w:hint="default" w:ascii="Times New Roman"/>
        </w:rPr>
        <w:t>提供的繁殖材料应外观健康，活力强，无病虫侵害、无损伤。种苗质量要求：叶片数</w:t>
      </w:r>
      <w:r>
        <w:rPr>
          <w:rFonts w:hint="default" w:ascii="Times New Roman"/>
          <w:lang w:val="en-US" w:eastAsia="zh-CN"/>
        </w:rPr>
        <w:t>≥20</w:t>
      </w:r>
      <w:r>
        <w:rPr>
          <w:rFonts w:hint="default" w:ascii="Times New Roman"/>
        </w:rPr>
        <w:t>，</w:t>
      </w:r>
      <w:r>
        <w:rPr>
          <w:rFonts w:hint="default" w:ascii="Times New Roman"/>
          <w:lang w:val="en-US" w:eastAsia="zh-CN"/>
        </w:rPr>
        <w:t>叶全裂羽片数</w:t>
      </w:r>
      <w:r>
        <w:rPr>
          <w:rFonts w:ascii="Times New Roman" w:hAnsi="Times New Roman"/>
        </w:rPr>
        <w:t>≥</w:t>
      </w:r>
      <w:r>
        <w:rPr>
          <w:rFonts w:hint="eastAsia" w:ascii="Times New Roman"/>
        </w:rPr>
        <w:t>2</w:t>
      </w:r>
      <w:r>
        <w:rPr>
          <w:rFonts w:hint="eastAsia" w:ascii="Times New Roman"/>
          <w:lang w:val="en-US" w:eastAsia="zh-CN"/>
        </w:rPr>
        <w:t>5</w:t>
      </w:r>
      <w:r>
        <w:rPr>
          <w:rFonts w:hint="default" w:ascii="Times New Roman"/>
        </w:rPr>
        <w:t>对，种苗高度</w:t>
      </w:r>
      <w:r>
        <w:rPr>
          <w:rFonts w:ascii="Times New Roman"/>
        </w:rPr>
        <w:t>1</w:t>
      </w:r>
      <w:r>
        <w:rPr>
          <w:rFonts w:hint="eastAsia" w:ascii="Times New Roman"/>
          <w:lang w:val="en-US" w:eastAsia="zh-CN"/>
        </w:rPr>
        <w:t>0</w:t>
      </w:r>
      <w:r>
        <w:rPr>
          <w:rFonts w:ascii="Times New Roman"/>
        </w:rPr>
        <w:t>0</w:t>
      </w:r>
      <w:r>
        <w:rPr>
          <w:rFonts w:hint="eastAsia" w:ascii="Times New Roman"/>
          <w:lang w:val="en-US" w:eastAsia="zh-CN"/>
        </w:rPr>
        <w:t>~150</w:t>
      </w:r>
      <w:r>
        <w:rPr>
          <w:rFonts w:hint="eastAsia" w:ascii="Times New Roman"/>
        </w:rPr>
        <w:t xml:space="preserve"> </w:t>
      </w:r>
      <w:r>
        <w:rPr>
          <w:rFonts w:ascii="Times New Roman"/>
        </w:rPr>
        <w:t>cm</w:t>
      </w:r>
      <w:r>
        <w:rPr>
          <w:rFonts w:hint="eastAsia" w:ascii="Times New Roman"/>
        </w:rPr>
        <w:t>，无畸形叶片</w:t>
      </w:r>
      <w:r>
        <w:rPr>
          <w:rFonts w:hint="default" w:ascii="Times New Roman"/>
        </w:rPr>
        <w:t>。</w:t>
      </w:r>
    </w:p>
    <w:p w14:paraId="264AD00D">
      <w:pPr>
        <w:pStyle w:val="177"/>
        <w:spacing w:line="400" w:lineRule="exact"/>
        <w:ind w:left="850" w:hanging="425"/>
        <w:rPr>
          <w:rFonts w:ascii="Times New Roman"/>
        </w:rPr>
      </w:pPr>
      <w:r>
        <w:rPr>
          <w:rFonts w:hint="default" w:ascii="Times New Roman"/>
        </w:rPr>
        <w:t>提交的繁殖材料一般不进行任何影响品种性状表达的处理。如果已处理，应提供处理的详细说明。</w:t>
      </w:r>
    </w:p>
    <w:p w14:paraId="1F1C402B">
      <w:pPr>
        <w:pStyle w:val="177"/>
        <w:spacing w:line="400" w:lineRule="exact"/>
        <w:ind w:left="850" w:hanging="425"/>
        <w:rPr>
          <w:rFonts w:hint="default" w:ascii="Times New Roman" w:hAnsi="Times New Roman" w:cs="Times New Roman"/>
        </w:rPr>
      </w:pPr>
      <w:r>
        <w:rPr>
          <w:rFonts w:hint="default" w:ascii="Times New Roman"/>
        </w:rPr>
        <w:t>提供的繁殖材料应符合中国植物检疫的有关规定。</w:t>
      </w:r>
      <w:bookmarkStart w:id="45" w:name="_Toc110877464"/>
    </w:p>
    <w:p w14:paraId="5565712E">
      <w:pPr>
        <w:pStyle w:val="177"/>
        <w:numPr>
          <w:ilvl w:val="0"/>
          <w:numId w:val="0"/>
        </w:numPr>
        <w:spacing w:line="400" w:lineRule="exact"/>
        <w:ind w:left="425" w:leftChars="0"/>
        <w:rPr>
          <w:rFonts w:hint="default" w:ascii="Times New Roman" w:hAnsi="Times New Roman" w:cs="Times New Roman"/>
        </w:rPr>
      </w:pPr>
    </w:p>
    <w:p w14:paraId="6CA7E942">
      <w:pPr>
        <w:pStyle w:val="10"/>
        <w:bidi w:val="0"/>
        <w:rPr>
          <w:rFonts w:hint="default" w:ascii="Times New Roman" w:hAnsi="Times New Roman"/>
          <w:lang w:val="en-US" w:eastAsia="zh-CN"/>
        </w:rPr>
      </w:pPr>
      <w:r>
        <w:rPr>
          <w:rFonts w:hint="default" w:ascii="Times New Roman" w:hAnsi="Times New Roman"/>
          <w:lang w:val="en-US" w:eastAsia="zh-CN"/>
        </w:rPr>
        <w:t>5.2  种子形式提供应满足一下要求</w:t>
      </w:r>
    </w:p>
    <w:p w14:paraId="0C8A1573">
      <w:pPr>
        <w:pStyle w:val="177"/>
        <w:numPr>
          <w:ilvl w:val="0"/>
          <w:numId w:val="0"/>
        </w:numPr>
        <w:spacing w:line="400" w:lineRule="exact"/>
        <w:ind w:left="425" w:leftChars="0"/>
        <w:rPr>
          <w:rFonts w:hint="default" w:ascii="Times New Roman" w:hAnsi="Times New Roman" w:cs="Times New Roman"/>
          <w:lang w:eastAsia="zh-CN"/>
        </w:rPr>
      </w:pPr>
      <w:r>
        <w:rPr>
          <w:rFonts w:hint="default" w:ascii="Times New Roman" w:hAnsi="Times New Roman" w:cs="Times New Roman"/>
          <w:lang w:val="en-US" w:eastAsia="zh-CN"/>
        </w:rPr>
        <w:t xml:space="preserve">a)  </w:t>
      </w:r>
      <w:r>
        <w:rPr>
          <w:rFonts w:hint="default" w:ascii="Times New Roman" w:hAnsi="Times New Roman" w:cs="Times New Roman"/>
        </w:rPr>
        <w:t>提交的种子不少于</w:t>
      </w:r>
      <w:r>
        <w:rPr>
          <w:rFonts w:hint="default" w:ascii="Times New Roman" w:hAnsi="Times New Roman" w:cs="Times New Roman"/>
          <w:lang w:val="en-US" w:eastAsia="zh-CN"/>
        </w:rPr>
        <w:t>1</w:t>
      </w:r>
      <w:r>
        <w:rPr>
          <w:rFonts w:hint="default" w:ascii="Times New Roman" w:hAnsi="Times New Roman" w:cs="Times New Roman"/>
        </w:rPr>
        <w:t>kg</w:t>
      </w:r>
      <w:r>
        <w:rPr>
          <w:rFonts w:hint="default" w:ascii="Times New Roman" w:hAnsi="Times New Roman" w:cs="Times New Roman"/>
          <w:lang w:eastAsia="zh-CN"/>
        </w:rPr>
        <w:t>。</w:t>
      </w:r>
    </w:p>
    <w:p w14:paraId="54A90FBC">
      <w:pPr>
        <w:pStyle w:val="177"/>
        <w:numPr>
          <w:ilvl w:val="0"/>
          <w:numId w:val="0"/>
        </w:numPr>
        <w:spacing w:line="400" w:lineRule="exact"/>
        <w:ind w:left="425" w:leftChars="0"/>
        <w:rPr>
          <w:rFonts w:hint="default" w:ascii="Times New Roman" w:hAnsi="Times New Roman" w:eastAsia="宋体" w:cs="Times New Roman"/>
          <w:lang w:val="en-US" w:eastAsia="zh-CN"/>
        </w:rPr>
      </w:pPr>
      <w:r>
        <w:rPr>
          <w:rFonts w:hint="default" w:ascii="Times New Roman" w:hAnsi="Times New Roman" w:cs="Times New Roman"/>
          <w:lang w:val="en-US" w:eastAsia="zh-CN"/>
        </w:rPr>
        <w:t>b)</w:t>
      </w:r>
      <w:r>
        <w:rPr>
          <w:rFonts w:hint="default" w:ascii="Times New Roman" w:hAnsi="Times New Roman" w:cs="Times New Roman"/>
        </w:rPr>
        <w:t xml:space="preserve">  提交的种子需外观健康、活力高、无病虫侵害；种子净度、发芽率和水分等质量指标符合</w:t>
      </w:r>
      <w:r>
        <w:rPr>
          <w:rFonts w:hint="default" w:ascii="Times New Roman" w:hAnsi="Times New Roman" w:cs="Times New Roman"/>
          <w:lang w:val="en-US" w:eastAsia="zh-CN"/>
        </w:rPr>
        <w:t>要求。</w:t>
      </w:r>
    </w:p>
    <w:p w14:paraId="0AC9DF44">
      <w:pPr>
        <w:pStyle w:val="177"/>
        <w:numPr>
          <w:ilvl w:val="0"/>
          <w:numId w:val="0"/>
        </w:numPr>
        <w:spacing w:line="400" w:lineRule="exact"/>
        <w:ind w:left="425" w:leftChars="0"/>
        <w:rPr>
          <w:rFonts w:hint="default" w:ascii="Times New Roman" w:hAnsi="Times New Roman" w:cs="Times New Roman"/>
        </w:rPr>
      </w:pPr>
      <w:r>
        <w:rPr>
          <w:rFonts w:hint="default" w:ascii="Times New Roman" w:hAnsi="Times New Roman" w:cs="Times New Roman"/>
          <w:lang w:val="en-US" w:eastAsia="zh-CN"/>
        </w:rPr>
        <w:t xml:space="preserve">c)  </w:t>
      </w:r>
      <w:r>
        <w:rPr>
          <w:rFonts w:hint="default" w:ascii="Times New Roman" w:hAnsi="Times New Roman" w:cs="Times New Roman"/>
        </w:rPr>
        <w:t>提交的种子一般不进行任何影响品种性状正常表达的处理(如种子包衣处理)。如果已处理，需提供处理的详细说明。</w:t>
      </w:r>
    </w:p>
    <w:p w14:paraId="4D7C4C62">
      <w:pPr>
        <w:pStyle w:val="177"/>
        <w:numPr>
          <w:ilvl w:val="0"/>
          <w:numId w:val="0"/>
        </w:numPr>
        <w:spacing w:line="400" w:lineRule="exact"/>
        <w:ind w:left="425" w:leftChars="0"/>
        <w:rPr>
          <w:rFonts w:hint="default" w:ascii="Times New Roman" w:hAnsi="Times New Roman" w:cs="Times New Roman"/>
        </w:rPr>
      </w:pPr>
      <w:r>
        <w:rPr>
          <w:rFonts w:hint="default" w:ascii="Times New Roman" w:hAnsi="Times New Roman" w:cs="Times New Roman"/>
          <w:lang w:val="en-US" w:eastAsia="zh-CN"/>
        </w:rPr>
        <w:t xml:space="preserve">d) </w:t>
      </w:r>
      <w:r>
        <w:rPr>
          <w:rFonts w:hint="default" w:ascii="Times New Roman" w:hAnsi="Times New Roman" w:cs="Times New Roman"/>
        </w:rPr>
        <w:t xml:space="preserve"> 提交的种子需符合中国植物检疫的有关规定。</w:t>
      </w:r>
    </w:p>
    <w:p w14:paraId="19D66300">
      <w:pPr>
        <w:pStyle w:val="107"/>
        <w:spacing w:before="240" w:after="240"/>
        <w:rPr>
          <w:rFonts w:ascii="Times New Roman"/>
        </w:rPr>
      </w:pPr>
      <w:r>
        <w:rPr>
          <w:rFonts w:hint="default" w:ascii="Times New Roman"/>
        </w:rPr>
        <w:t>测试方法</w:t>
      </w:r>
      <w:bookmarkEnd w:id="45"/>
    </w:p>
    <w:p w14:paraId="50A0C560">
      <w:pPr>
        <w:pStyle w:val="226"/>
        <w:ind w:left="420" w:hanging="420" w:hangingChars="200"/>
        <w:rPr>
          <w:rFonts w:hint="default" w:ascii="Times New Roman" w:hAnsi="Times New Roman" w:eastAsia="黑体"/>
          <w:snapToGrid w:val="0"/>
        </w:rPr>
      </w:pPr>
      <w:bookmarkStart w:id="46" w:name="_Toc110877465"/>
      <w:r>
        <w:rPr>
          <w:rFonts w:hint="default" w:ascii="Times New Roman" w:hAnsi="Times New Roman" w:eastAsia="黑体"/>
          <w:snapToGrid w:val="0"/>
        </w:rPr>
        <w:t>测试周期</w:t>
      </w:r>
      <w:bookmarkEnd w:id="46"/>
    </w:p>
    <w:p w14:paraId="08FFAD49">
      <w:pPr>
        <w:widowControl/>
        <w:ind w:firstLine="420" w:firstLineChars="200"/>
        <w:jc w:val="left"/>
        <w:rPr>
          <w:rFonts w:hint="default" w:ascii="Times New Roman" w:hAnsi="Times New Roman"/>
          <w:szCs w:val="22"/>
        </w:rPr>
      </w:pPr>
      <w:r>
        <w:rPr>
          <w:rFonts w:hint="default" w:ascii="Times New Roman" w:hAnsi="Times New Roman"/>
          <w:szCs w:val="22"/>
        </w:rPr>
        <w:t>测试周期通常为2个独立、正常的生长周期，</w:t>
      </w:r>
      <w:r>
        <w:rPr>
          <w:rFonts w:hint="default" w:ascii="Times New Roman" w:hAnsi="Times New Roman"/>
          <w:szCs w:val="22"/>
          <w:lang w:val="en-US" w:eastAsia="zh-CN"/>
        </w:rPr>
        <w:t>且</w:t>
      </w:r>
      <w:r>
        <w:rPr>
          <w:rFonts w:hint="default" w:ascii="Times New Roman" w:hAnsi="Times New Roman"/>
          <w:szCs w:val="22"/>
        </w:rPr>
        <w:t>在生长周期结束前，</w:t>
      </w:r>
      <w:r>
        <w:rPr>
          <w:rFonts w:hint="default" w:ascii="Times New Roman" w:hAnsi="Times New Roman"/>
          <w:szCs w:val="22"/>
          <w:lang w:val="en-US" w:eastAsia="zh-CN"/>
        </w:rPr>
        <w:t>提交的测试材料应</w:t>
      </w:r>
      <w:r>
        <w:rPr>
          <w:rFonts w:hint="default" w:ascii="Times New Roman" w:hAnsi="Times New Roman"/>
          <w:szCs w:val="22"/>
        </w:rPr>
        <w:t>能结出正常的果实。</w:t>
      </w:r>
    </w:p>
    <w:p w14:paraId="42C0CD90">
      <w:pPr>
        <w:widowControl/>
        <w:ind w:firstLine="420" w:firstLineChars="200"/>
        <w:jc w:val="left"/>
        <w:rPr>
          <w:rFonts w:hint="default" w:ascii="Times New Roman" w:hAnsi="Times New Roman"/>
          <w:szCs w:val="22"/>
        </w:rPr>
      </w:pPr>
      <w:r>
        <w:rPr>
          <w:rFonts w:hint="default" w:ascii="Times New Roman" w:hAnsi="Times New Roman"/>
          <w:szCs w:val="22"/>
          <w:lang w:val="en-US" w:eastAsia="zh-CN"/>
        </w:rPr>
        <w:t>注：椰枣测试的一个生长周期是指从椰枣此花佛焰苞开始萌发，经过开花、果实发育至成熟的整个生长季节，椰枣</w:t>
      </w:r>
      <w:r>
        <w:rPr>
          <w:rFonts w:hint="default" w:ascii="Times New Roman" w:hAnsi="Times New Roman"/>
          <w:szCs w:val="22"/>
        </w:rPr>
        <w:t>从雌花开始授粉到果穗发育成熟，大约</w:t>
      </w:r>
      <w:r>
        <w:rPr>
          <w:rFonts w:hint="default" w:ascii="Times New Roman" w:hAnsi="Times New Roman"/>
          <w:szCs w:val="22"/>
          <w:lang w:val="en-US" w:eastAsia="zh-CN"/>
        </w:rPr>
        <w:t>6</w:t>
      </w:r>
      <w:r>
        <w:rPr>
          <w:rFonts w:ascii="Times New Roman" w:hAnsi="Times New Roman"/>
          <w:szCs w:val="22"/>
        </w:rPr>
        <w:t>～</w:t>
      </w:r>
      <w:r>
        <w:rPr>
          <w:rFonts w:hint="default" w:ascii="Times New Roman" w:hAnsi="Times New Roman"/>
          <w:szCs w:val="22"/>
          <w:lang w:val="en-US" w:eastAsia="zh-CN"/>
        </w:rPr>
        <w:t>9</w:t>
      </w:r>
      <w:r>
        <w:rPr>
          <w:rFonts w:hint="default" w:ascii="Times New Roman" w:hAnsi="Times New Roman"/>
          <w:szCs w:val="22"/>
        </w:rPr>
        <w:t>个月。</w:t>
      </w:r>
    </w:p>
    <w:p w14:paraId="613067EA">
      <w:pPr>
        <w:pStyle w:val="226"/>
        <w:numPr>
          <w:ilvl w:val="2"/>
          <w:numId w:val="0"/>
        </w:numPr>
        <w:ind w:leftChars="-200"/>
        <w:rPr>
          <w:rFonts w:hint="default" w:ascii="Times New Roman" w:hAnsi="Times New Roman" w:eastAsia="黑体"/>
          <w:snapToGrid w:val="0"/>
        </w:rPr>
      </w:pPr>
    </w:p>
    <w:p w14:paraId="799AF768">
      <w:pPr>
        <w:pStyle w:val="226"/>
        <w:numPr>
          <w:ilvl w:val="2"/>
          <w:numId w:val="2"/>
        </w:numPr>
        <w:ind w:left="420" w:hanging="420" w:hangingChars="200"/>
        <w:rPr>
          <w:rFonts w:hint="default" w:ascii="Times New Roman" w:hAnsi="Times New Roman" w:eastAsia="黑体"/>
          <w:snapToGrid w:val="0"/>
        </w:rPr>
      </w:pPr>
      <w:bookmarkStart w:id="47" w:name="_Toc110877466"/>
      <w:r>
        <w:rPr>
          <w:rFonts w:hint="default" w:ascii="Times New Roman" w:hAnsi="Times New Roman" w:eastAsia="黑体"/>
          <w:snapToGrid w:val="0"/>
        </w:rPr>
        <w:t>测试地点</w:t>
      </w:r>
      <w:bookmarkEnd w:id="47"/>
    </w:p>
    <w:p w14:paraId="491258C7">
      <w:pPr>
        <w:pStyle w:val="59"/>
        <w:spacing w:line="400" w:lineRule="exact"/>
        <w:ind w:firstLine="420"/>
        <w:rPr>
          <w:rFonts w:hint="default" w:ascii="Times New Roman" w:hAnsi="Times New Roman"/>
        </w:rPr>
      </w:pPr>
      <w:r>
        <w:rPr>
          <w:rFonts w:hint="default" w:ascii="Times New Roman"/>
        </w:rPr>
        <w:t>测试通常在一个地点进行。</w:t>
      </w:r>
      <w:r>
        <w:rPr>
          <w:rFonts w:hint="default" w:ascii="Times New Roman" w:hAnsi="Times New Roman"/>
        </w:rPr>
        <w:t>如果某些性状在该地点不能充分表达，可在其他符合条件的地点对其进行观测。</w:t>
      </w:r>
    </w:p>
    <w:p w14:paraId="73BFE259">
      <w:pPr>
        <w:pStyle w:val="59"/>
        <w:spacing w:line="400" w:lineRule="exact"/>
        <w:ind w:firstLine="420"/>
        <w:rPr>
          <w:rFonts w:hint="default" w:ascii="Times New Roman" w:hAnsi="Times New Roman"/>
        </w:rPr>
      </w:pPr>
    </w:p>
    <w:p w14:paraId="5FE497D8">
      <w:pPr>
        <w:pStyle w:val="226"/>
        <w:numPr>
          <w:ilvl w:val="2"/>
          <w:numId w:val="2"/>
        </w:numPr>
        <w:ind w:left="420" w:hanging="420" w:hangingChars="200"/>
        <w:rPr>
          <w:rFonts w:hint="default" w:ascii="Times New Roman" w:hAnsi="Times New Roman" w:eastAsia="黑体"/>
          <w:snapToGrid w:val="0"/>
        </w:rPr>
      </w:pPr>
      <w:bookmarkStart w:id="48" w:name="_Toc110877467"/>
      <w:r>
        <w:rPr>
          <w:rFonts w:ascii="Times New Roman" w:hAnsi="Times New Roman" w:eastAsia="黑体"/>
          <w:snapToGrid w:val="0"/>
        </w:rPr>
        <w:t>田间试验</w:t>
      </w:r>
      <w:bookmarkEnd w:id="48"/>
    </w:p>
    <w:p w14:paraId="5FA2133B">
      <w:pPr>
        <w:pStyle w:val="68"/>
        <w:numPr>
          <w:ilvl w:val="3"/>
          <w:numId w:val="2"/>
        </w:numPr>
        <w:spacing w:before="120" w:after="120"/>
        <w:rPr>
          <w:rFonts w:ascii="Times New Roman"/>
        </w:rPr>
      </w:pPr>
      <w:r>
        <w:rPr>
          <w:rFonts w:ascii="Times New Roman"/>
        </w:rPr>
        <w:t>试验设计</w:t>
      </w:r>
    </w:p>
    <w:p w14:paraId="67C8AF80">
      <w:pPr>
        <w:pStyle w:val="59"/>
        <w:spacing w:line="400" w:lineRule="exact"/>
        <w:ind w:firstLine="420"/>
        <w:rPr>
          <w:rFonts w:hint="default" w:ascii="Times New Roman" w:hAnsi="Times New Roman" w:eastAsia="宋体"/>
          <w:lang w:val="en-US" w:eastAsia="zh-CN"/>
        </w:rPr>
      </w:pPr>
      <w:r>
        <w:rPr>
          <w:rFonts w:hint="default" w:ascii="Times New Roman"/>
          <w:lang w:val="en-US" w:eastAsia="zh-CN"/>
        </w:rPr>
        <w:t>一般情况下</w:t>
      </w:r>
      <w:r>
        <w:rPr>
          <w:rFonts w:hint="eastAsia" w:ascii="Times New Roman"/>
          <w:lang w:val="en-US" w:eastAsia="zh-CN"/>
        </w:rPr>
        <w:t>组培种苗</w:t>
      </w:r>
      <w:r>
        <w:rPr>
          <w:rFonts w:hint="default" w:ascii="Times New Roman"/>
        </w:rPr>
        <w:t>每个品种不少于</w:t>
      </w:r>
      <w:r>
        <w:rPr>
          <w:rFonts w:ascii="Times New Roman"/>
        </w:rPr>
        <w:t> </w:t>
      </w:r>
      <w:r>
        <w:rPr>
          <w:rFonts w:hint="eastAsia" w:ascii="Times New Roman"/>
          <w:lang w:val="en-US" w:eastAsia="zh-CN"/>
        </w:rPr>
        <w:t>3</w:t>
      </w:r>
      <w:r>
        <w:rPr>
          <w:rFonts w:hint="default" w:ascii="Times New Roman"/>
        </w:rPr>
        <w:t>株，通过突变育成的品种，每个试验栽植不少于</w:t>
      </w:r>
      <w:r>
        <w:rPr>
          <w:rFonts w:hint="eastAsia" w:ascii="Times New Roman"/>
          <w:lang w:val="en-US" w:eastAsia="zh-CN"/>
        </w:rPr>
        <w:t>5</w:t>
      </w:r>
      <w:r>
        <w:rPr>
          <w:rFonts w:hint="default" w:ascii="Times New Roman"/>
        </w:rPr>
        <w:t>株。株距</w:t>
      </w:r>
      <w:r>
        <w:rPr>
          <w:rFonts w:hint="eastAsia" w:ascii="Times New Roman"/>
          <w:lang w:val="en-US" w:eastAsia="zh-CN"/>
        </w:rPr>
        <w:t>5</w:t>
      </w:r>
      <w:r>
        <w:rPr>
          <w:rFonts w:ascii="Times New Roman"/>
        </w:rPr>
        <w:t>m～</w:t>
      </w:r>
      <w:r>
        <w:rPr>
          <w:rFonts w:hint="eastAsia" w:ascii="Times New Roman"/>
          <w:lang w:val="en-US" w:eastAsia="zh-CN"/>
        </w:rPr>
        <w:t>10</w:t>
      </w:r>
      <w:r>
        <w:rPr>
          <w:rFonts w:hint="eastAsia" w:ascii="Times New Roman"/>
        </w:rPr>
        <w:t xml:space="preserve"> </w:t>
      </w:r>
      <w:r>
        <w:rPr>
          <w:rFonts w:ascii="Times New Roman"/>
        </w:rPr>
        <w:t>m</w:t>
      </w:r>
      <w:r>
        <w:rPr>
          <w:rFonts w:hint="default" w:ascii="Times New Roman" w:hAnsi="Times New Roman"/>
        </w:rPr>
        <w:t>，行距</w:t>
      </w:r>
      <w:r>
        <w:rPr>
          <w:rFonts w:hint="eastAsia" w:ascii="Times New Roman"/>
          <w:szCs w:val="22"/>
          <w:lang w:val="en-US" w:eastAsia="zh-CN"/>
        </w:rPr>
        <w:t>5</w:t>
      </w:r>
      <w:r>
        <w:rPr>
          <w:rFonts w:hint="eastAsia" w:ascii="Times New Roman"/>
          <w:szCs w:val="22"/>
        </w:rPr>
        <w:t xml:space="preserve"> m～</w:t>
      </w:r>
      <w:r>
        <w:rPr>
          <w:rFonts w:hint="eastAsia" w:ascii="Times New Roman"/>
          <w:szCs w:val="22"/>
          <w:lang w:val="en-US" w:eastAsia="zh-CN"/>
        </w:rPr>
        <w:t>10</w:t>
      </w:r>
      <w:r>
        <w:rPr>
          <w:rFonts w:hint="eastAsia" w:ascii="Times New Roman"/>
          <w:szCs w:val="22"/>
        </w:rPr>
        <w:t>m</w:t>
      </w:r>
      <w:r>
        <w:rPr>
          <w:rFonts w:hint="default" w:ascii="Times New Roman" w:hAnsi="Times New Roman"/>
        </w:rPr>
        <w:t>。</w:t>
      </w:r>
      <w:r>
        <w:rPr>
          <w:rFonts w:hint="default" w:ascii="Times New Roman" w:hAnsi="Times New Roman"/>
          <w:lang w:val="en-US" w:eastAsia="zh-CN"/>
        </w:rPr>
        <w:t>单株小区，</w:t>
      </w:r>
      <w:r>
        <w:rPr>
          <w:rFonts w:hint="eastAsia" w:ascii="Times New Roman"/>
          <w:lang w:val="en-US" w:eastAsia="zh-CN"/>
        </w:rPr>
        <w:t>2</w:t>
      </w:r>
      <w:r>
        <w:rPr>
          <w:rFonts w:hint="default" w:ascii="Times New Roman" w:hAnsi="Times New Roman"/>
          <w:lang w:val="en-US" w:eastAsia="zh-CN"/>
        </w:rPr>
        <w:t>次重复，</w:t>
      </w:r>
      <w:r>
        <w:rPr>
          <w:rFonts w:hint="default" w:ascii="Times New Roman" w:hAnsi="Times New Roman"/>
        </w:rPr>
        <w:t>待测品种需雌株配置配套的雄株2株</w:t>
      </w:r>
      <w:r>
        <w:rPr>
          <w:rFonts w:hint="default" w:ascii="Times New Roman" w:hAnsi="Times New Roman"/>
          <w:lang w:eastAsia="zh-CN"/>
        </w:rPr>
        <w:t>，</w:t>
      </w:r>
      <w:r>
        <w:rPr>
          <w:rFonts w:hint="default" w:ascii="Times New Roman" w:hAnsi="Times New Roman"/>
        </w:rPr>
        <w:t>近似品种与待测品种相邻种植</w:t>
      </w:r>
      <w:r>
        <w:rPr>
          <w:rFonts w:hint="default" w:ascii="Times New Roman" w:hAnsi="Times New Roman"/>
          <w:lang w:eastAsia="zh-CN"/>
        </w:rPr>
        <w:t>。</w:t>
      </w:r>
    </w:p>
    <w:p w14:paraId="19019F03">
      <w:pPr>
        <w:pStyle w:val="68"/>
        <w:numPr>
          <w:ilvl w:val="3"/>
          <w:numId w:val="2"/>
        </w:numPr>
        <w:spacing w:before="120" w:after="120"/>
        <w:rPr>
          <w:rFonts w:ascii="Times New Roman"/>
        </w:rPr>
      </w:pPr>
      <w:r>
        <w:rPr>
          <w:rFonts w:ascii="Times New Roman"/>
        </w:rPr>
        <w:t>田间管理</w:t>
      </w:r>
    </w:p>
    <w:p w14:paraId="1491DA14">
      <w:pPr>
        <w:pStyle w:val="59"/>
        <w:spacing w:line="400" w:lineRule="exact"/>
        <w:ind w:firstLine="420"/>
        <w:rPr>
          <w:rFonts w:hint="default" w:ascii="Times New Roman"/>
        </w:rPr>
      </w:pPr>
      <w:r>
        <w:rPr>
          <w:rFonts w:hint="default" w:ascii="Times New Roman"/>
        </w:rPr>
        <w:t>按</w:t>
      </w:r>
      <w:r>
        <w:rPr>
          <w:rFonts w:hint="default" w:ascii="Times New Roman"/>
          <w:lang w:eastAsia="zh-CN"/>
        </w:rPr>
        <w:t>椰枣</w:t>
      </w:r>
      <w:r>
        <w:rPr>
          <w:rFonts w:hint="default" w:ascii="Times New Roman"/>
        </w:rPr>
        <w:t>大田生产管理方式进行</w:t>
      </w:r>
      <w:r>
        <w:rPr>
          <w:rFonts w:hint="default" w:ascii="Times New Roman"/>
          <w:lang w:eastAsia="zh-CN"/>
        </w:rPr>
        <w:t>，</w:t>
      </w:r>
      <w:r>
        <w:rPr>
          <w:rFonts w:hint="default" w:ascii="Times New Roman"/>
        </w:rPr>
        <w:t>各小区田间管理需严格一致。</w:t>
      </w:r>
    </w:p>
    <w:p w14:paraId="0BB16022">
      <w:pPr>
        <w:pStyle w:val="59"/>
        <w:spacing w:line="400" w:lineRule="exact"/>
        <w:ind w:firstLine="420"/>
        <w:rPr>
          <w:rFonts w:hint="default" w:ascii="Times New Roman"/>
        </w:rPr>
      </w:pPr>
    </w:p>
    <w:p w14:paraId="5C2A03D3">
      <w:pPr>
        <w:pStyle w:val="226"/>
        <w:numPr>
          <w:ilvl w:val="2"/>
          <w:numId w:val="2"/>
        </w:numPr>
        <w:ind w:left="420" w:hanging="420" w:hangingChars="200"/>
        <w:rPr>
          <w:rFonts w:hint="default" w:ascii="Times New Roman" w:hAnsi="Times New Roman" w:eastAsia="黑体"/>
          <w:snapToGrid w:val="0"/>
        </w:rPr>
      </w:pPr>
      <w:bookmarkStart w:id="49" w:name="_Toc110877468"/>
      <w:r>
        <w:rPr>
          <w:rFonts w:ascii="Times New Roman" w:hAnsi="Times New Roman" w:eastAsia="黑体"/>
          <w:snapToGrid w:val="0"/>
        </w:rPr>
        <w:t>性状观测</w:t>
      </w:r>
      <w:bookmarkEnd w:id="49"/>
    </w:p>
    <w:p w14:paraId="52E19662">
      <w:pPr>
        <w:pStyle w:val="68"/>
        <w:numPr>
          <w:ilvl w:val="3"/>
          <w:numId w:val="2"/>
        </w:numPr>
        <w:spacing w:before="120" w:after="120"/>
        <w:rPr>
          <w:rFonts w:ascii="Times New Roman"/>
        </w:rPr>
      </w:pPr>
      <w:r>
        <w:rPr>
          <w:rFonts w:ascii="Times New Roman"/>
        </w:rPr>
        <w:t>观测时期</w:t>
      </w:r>
    </w:p>
    <w:p w14:paraId="33531A8C">
      <w:pPr>
        <w:pStyle w:val="59"/>
        <w:spacing w:line="400" w:lineRule="exact"/>
        <w:ind w:firstLine="420"/>
        <w:rPr>
          <w:rFonts w:hint="default" w:ascii="Times New Roman" w:hAnsi="Times New Roman"/>
          <w:szCs w:val="22"/>
        </w:rPr>
      </w:pPr>
      <w:r>
        <w:rPr>
          <w:rFonts w:ascii="Times New Roman"/>
        </w:rPr>
        <w:t>性状观测</w:t>
      </w:r>
      <w:r>
        <w:rPr>
          <w:rFonts w:hint="default" w:ascii="Times New Roman" w:hAnsi="Times New Roman"/>
          <w:szCs w:val="22"/>
        </w:rPr>
        <w:t>应按照表</w:t>
      </w:r>
      <w:r>
        <w:rPr>
          <w:rFonts w:ascii="Times New Roman" w:hAnsi="Times New Roman"/>
          <w:szCs w:val="22"/>
        </w:rPr>
        <w:t> </w:t>
      </w:r>
      <w:r>
        <w:rPr>
          <w:rFonts w:ascii="Times New Roman"/>
          <w:szCs w:val="22"/>
        </w:rPr>
        <w:t>A.1 </w:t>
      </w:r>
      <w:r>
        <w:rPr>
          <w:rFonts w:hint="default" w:ascii="Times New Roman" w:hAnsi="Times New Roman"/>
          <w:szCs w:val="22"/>
        </w:rPr>
        <w:t>和表</w:t>
      </w:r>
      <w:r>
        <w:rPr>
          <w:rFonts w:ascii="Times New Roman" w:hAnsi="Times New Roman"/>
          <w:szCs w:val="22"/>
        </w:rPr>
        <w:t> </w:t>
      </w:r>
      <w:r>
        <w:rPr>
          <w:rFonts w:hint="eastAsia" w:ascii="Times New Roman"/>
          <w:szCs w:val="22"/>
        </w:rPr>
        <w:t>A.2</w:t>
      </w:r>
      <w:r>
        <w:rPr>
          <w:rFonts w:ascii="Times New Roman"/>
          <w:szCs w:val="22"/>
        </w:rPr>
        <w:t> </w:t>
      </w:r>
      <w:r>
        <w:rPr>
          <w:rFonts w:hint="default" w:ascii="Times New Roman" w:hAnsi="Times New Roman"/>
          <w:szCs w:val="22"/>
        </w:rPr>
        <w:t>列出的生育阶段进行。附录</w:t>
      </w:r>
      <w:r>
        <w:rPr>
          <w:rFonts w:ascii="Times New Roman" w:hAnsi="Times New Roman"/>
          <w:szCs w:val="22"/>
        </w:rPr>
        <w:t> </w:t>
      </w:r>
      <w:r>
        <w:rPr>
          <w:rFonts w:ascii="Times New Roman"/>
          <w:szCs w:val="22"/>
        </w:rPr>
        <w:t>B </w:t>
      </w:r>
      <w:r>
        <w:rPr>
          <w:rFonts w:hint="default" w:ascii="Times New Roman" w:hAnsi="Times New Roman"/>
          <w:szCs w:val="22"/>
        </w:rPr>
        <w:t>对这些生育阶段进行了解释。</w:t>
      </w:r>
    </w:p>
    <w:p w14:paraId="162E4ABF">
      <w:pPr>
        <w:pStyle w:val="68"/>
        <w:numPr>
          <w:ilvl w:val="3"/>
          <w:numId w:val="2"/>
        </w:numPr>
        <w:spacing w:before="120" w:after="120"/>
        <w:rPr>
          <w:rFonts w:ascii="Times New Roman"/>
        </w:rPr>
      </w:pPr>
      <w:r>
        <w:rPr>
          <w:rFonts w:ascii="Times New Roman"/>
        </w:rPr>
        <w:t>观测方法</w:t>
      </w:r>
    </w:p>
    <w:p w14:paraId="08F64BB8">
      <w:pPr>
        <w:pStyle w:val="59"/>
        <w:spacing w:line="400" w:lineRule="exact"/>
        <w:ind w:firstLine="420"/>
        <w:rPr>
          <w:rFonts w:hint="default" w:ascii="Times New Roman" w:hAnsi="Times New Roman" w:cs="Times New Roman"/>
          <w:szCs w:val="21"/>
        </w:rPr>
      </w:pPr>
      <w:r>
        <w:rPr>
          <w:rFonts w:hint="default" w:ascii="Times New Roman"/>
        </w:rPr>
        <w:t>性状</w:t>
      </w:r>
      <w:r>
        <w:rPr>
          <w:rFonts w:hint="default" w:ascii="Times New Roman" w:hAnsi="Times New Roman"/>
          <w:szCs w:val="22"/>
        </w:rPr>
        <w:t>观测应按照表</w:t>
      </w:r>
      <w:r>
        <w:rPr>
          <w:rFonts w:ascii="Times New Roman" w:hAnsi="Times New Roman"/>
          <w:szCs w:val="22"/>
        </w:rPr>
        <w:t> </w:t>
      </w:r>
      <w:r>
        <w:rPr>
          <w:rFonts w:ascii="Times New Roman"/>
          <w:szCs w:val="22"/>
        </w:rPr>
        <w:t>A.1 </w:t>
      </w:r>
      <w:r>
        <w:rPr>
          <w:rFonts w:hint="default" w:ascii="Times New Roman" w:hAnsi="Times New Roman"/>
          <w:szCs w:val="22"/>
        </w:rPr>
        <w:t>和表</w:t>
      </w:r>
      <w:r>
        <w:rPr>
          <w:rFonts w:ascii="Times New Roman" w:hAnsi="Times New Roman"/>
          <w:szCs w:val="22"/>
        </w:rPr>
        <w:t> </w:t>
      </w:r>
      <w:r>
        <w:rPr>
          <w:rFonts w:hint="eastAsia" w:ascii="Times New Roman"/>
          <w:szCs w:val="22"/>
        </w:rPr>
        <w:t>A.2</w:t>
      </w:r>
      <w:r>
        <w:rPr>
          <w:rFonts w:ascii="Times New Roman"/>
          <w:szCs w:val="22"/>
        </w:rPr>
        <w:t> </w:t>
      </w:r>
      <w:r>
        <w:rPr>
          <w:rFonts w:hint="default" w:ascii="Times New Roman" w:hAnsi="Times New Roman"/>
          <w:szCs w:val="22"/>
        </w:rPr>
        <w:t>规定的观测方法</w:t>
      </w:r>
      <w:r>
        <w:rPr>
          <w:rFonts w:hint="default" w:ascii="Times New Roman" w:hAnsi="Times New Roman" w:cs="Times New Roman"/>
          <w:szCs w:val="21"/>
          <w:lang w:eastAsia="zh-CN"/>
        </w:rPr>
        <w:t>（</w:t>
      </w:r>
      <w:r>
        <w:rPr>
          <w:rFonts w:hint="default" w:ascii="Times New Roman" w:hAnsi="Times New Roman" w:cs="Times New Roman"/>
          <w:szCs w:val="21"/>
        </w:rPr>
        <w:t>MG 、MS、VG、VS</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QL、QN、PQ</w:t>
      </w:r>
      <w:r>
        <w:rPr>
          <w:rFonts w:hint="default" w:ascii="Times New Roman" w:hAnsi="Times New Roman" w:cs="Times New Roman"/>
          <w:szCs w:val="21"/>
          <w:lang w:eastAsia="zh-CN"/>
        </w:rPr>
        <w:t>）</w:t>
      </w:r>
      <w:r>
        <w:rPr>
          <w:rFonts w:hint="default" w:ascii="Times New Roman" w:hAnsi="Times New Roman"/>
          <w:szCs w:val="22"/>
        </w:rPr>
        <w:t>进行。</w:t>
      </w:r>
      <w:r>
        <w:rPr>
          <w:rFonts w:hint="default" w:ascii="Times New Roman" w:hAnsi="Times New Roman" w:cs="Times New Roman"/>
          <w:szCs w:val="21"/>
        </w:rPr>
        <w:t>部分性状观测方法见</w:t>
      </w:r>
      <w:r>
        <w:rPr>
          <w:rFonts w:ascii="Times New Roman" w:hAnsi="Times New Roman" w:cs="Times New Roman"/>
          <w:szCs w:val="21"/>
        </w:rPr>
        <w:t> </w:t>
      </w:r>
      <w:r>
        <w:rPr>
          <w:rFonts w:hint="eastAsia" w:ascii="Times New Roman"/>
          <w:szCs w:val="22"/>
        </w:rPr>
        <w:t>B.2</w:t>
      </w:r>
      <w:r>
        <w:rPr>
          <w:rFonts w:ascii="Times New Roman"/>
          <w:szCs w:val="22"/>
        </w:rPr>
        <w:t> </w:t>
      </w:r>
      <w:r>
        <w:rPr>
          <w:rFonts w:hint="default" w:ascii="Times New Roman" w:hAnsi="Times New Roman" w:cs="Times New Roman"/>
          <w:szCs w:val="21"/>
        </w:rPr>
        <w:t>和</w:t>
      </w:r>
      <w:r>
        <w:rPr>
          <w:rFonts w:ascii="Times New Roman" w:hAnsi="Times New Roman" w:cs="Times New Roman"/>
          <w:szCs w:val="21"/>
        </w:rPr>
        <w:t> </w:t>
      </w:r>
      <w:r>
        <w:rPr>
          <w:rFonts w:hint="eastAsia" w:ascii="Times New Roman"/>
          <w:szCs w:val="22"/>
        </w:rPr>
        <w:t>B.3</w:t>
      </w:r>
      <w:r>
        <w:rPr>
          <w:rFonts w:hint="default" w:ascii="Times New Roman" w:hAnsi="Times New Roman" w:cs="Times New Roman"/>
          <w:szCs w:val="21"/>
        </w:rPr>
        <w:t>。</w:t>
      </w:r>
    </w:p>
    <w:p w14:paraId="6BC38C83">
      <w:pPr>
        <w:pStyle w:val="68"/>
        <w:numPr>
          <w:ilvl w:val="3"/>
          <w:numId w:val="2"/>
        </w:numPr>
        <w:spacing w:before="120" w:after="120"/>
        <w:rPr>
          <w:rFonts w:ascii="Times New Roman"/>
        </w:rPr>
      </w:pPr>
      <w:r>
        <w:rPr>
          <w:rFonts w:ascii="Times New Roman"/>
        </w:rPr>
        <w:t>观测数量</w:t>
      </w:r>
    </w:p>
    <w:p w14:paraId="47F2600C">
      <w:pPr>
        <w:widowControl/>
        <w:ind w:firstLine="420" w:firstLineChars="200"/>
        <w:jc w:val="left"/>
        <w:rPr>
          <w:rFonts w:hint="default" w:ascii="Times New Roman" w:hAnsi="Times New Roman"/>
        </w:rPr>
      </w:pPr>
      <w:r>
        <w:rPr>
          <w:rFonts w:ascii="Times New Roman" w:hAnsi="Times New Roman"/>
        </w:rPr>
        <w:t>除非另有说明，对个体测量性状（</w:t>
      </w:r>
      <w:r>
        <w:rPr>
          <w:rFonts w:hint="default" w:ascii="Times New Roman" w:hAnsi="Times New Roman"/>
          <w:szCs w:val="22"/>
        </w:rPr>
        <w:t>MS、VS</w:t>
      </w:r>
      <w:r>
        <w:rPr>
          <w:rFonts w:ascii="Times New Roman" w:hAnsi="Times New Roman"/>
        </w:rPr>
        <w:t>）</w:t>
      </w:r>
      <w:r>
        <w:rPr>
          <w:rFonts w:hint="default" w:ascii="Times New Roman" w:hAnsi="Times New Roman"/>
        </w:rPr>
        <w:t>植株取样数量不少于5</w:t>
      </w:r>
      <w:r>
        <w:rPr>
          <w:rFonts w:ascii="Times New Roman" w:hAnsi="Times New Roman"/>
        </w:rPr>
        <w:t> </w:t>
      </w:r>
      <w:r>
        <w:rPr>
          <w:rFonts w:hint="default" w:ascii="Times New Roman" w:hAnsi="Times New Roman"/>
        </w:rPr>
        <w:t>株，在观测叶片和果穗时，每个植株取样数量为1</w:t>
      </w:r>
      <w:r>
        <w:rPr>
          <w:rFonts w:ascii="Times New Roman" w:hAnsi="Times New Roman"/>
        </w:rPr>
        <w:t> </w:t>
      </w:r>
      <w:r>
        <w:rPr>
          <w:rFonts w:hint="default" w:ascii="Times New Roman" w:hAnsi="Times New Roman"/>
        </w:rPr>
        <w:t>个，每个植株取样1个；观测花序、果实和种子性状时，每个植株取样数量为</w:t>
      </w:r>
      <w:r>
        <w:rPr>
          <w:rFonts w:hint="default" w:ascii="Times New Roman" w:hAnsi="Times New Roman"/>
          <w:lang w:val="en-US" w:eastAsia="zh-CN"/>
        </w:rPr>
        <w:t>3</w:t>
      </w:r>
      <w:r>
        <w:rPr>
          <w:rFonts w:hint="default" w:ascii="Times New Roman" w:hAnsi="Times New Roman"/>
        </w:rPr>
        <w:t>个。群体观测</w:t>
      </w:r>
      <w:r>
        <w:rPr>
          <w:rFonts w:ascii="Times New Roman" w:hAnsi="Times New Roman"/>
        </w:rPr>
        <w:t>性状</w:t>
      </w:r>
      <w:r>
        <w:rPr>
          <w:rFonts w:hint="eastAsia" w:ascii="Times New Roman" w:hAnsi="Times New Roman"/>
          <w:lang w:eastAsia="zh-CN"/>
        </w:rPr>
        <w:t>（</w:t>
      </w:r>
      <w:r>
        <w:rPr>
          <w:rFonts w:ascii="Times New Roman" w:hAnsi="Times New Roman"/>
        </w:rPr>
        <w:t>MG、VG</w:t>
      </w:r>
      <w:r>
        <w:rPr>
          <w:rFonts w:hint="eastAsia" w:ascii="Times New Roman" w:hAnsi="Times New Roman"/>
          <w:lang w:eastAsia="zh-CN"/>
        </w:rPr>
        <w:t>）</w:t>
      </w:r>
      <w:r>
        <w:rPr>
          <w:rFonts w:ascii="Times New Roman" w:hAnsi="Times New Roman"/>
        </w:rPr>
        <w:t>需</w:t>
      </w:r>
      <w:r>
        <w:rPr>
          <w:rFonts w:hint="default" w:ascii="Times New Roman" w:hAnsi="Times New Roman"/>
        </w:rPr>
        <w:t>观测整个小区或规定大小的混合样本。</w:t>
      </w:r>
    </w:p>
    <w:p w14:paraId="25D8A40B">
      <w:pPr>
        <w:widowControl/>
        <w:ind w:firstLine="420" w:firstLineChars="200"/>
        <w:jc w:val="left"/>
        <w:rPr>
          <w:rFonts w:hint="default" w:ascii="Times New Roman" w:hAnsi="Times New Roman"/>
        </w:rPr>
      </w:pPr>
    </w:p>
    <w:p w14:paraId="385B79E9">
      <w:pPr>
        <w:pStyle w:val="226"/>
        <w:numPr>
          <w:ilvl w:val="2"/>
          <w:numId w:val="2"/>
        </w:numPr>
        <w:ind w:left="420" w:hanging="420" w:hangingChars="200"/>
        <w:rPr>
          <w:rFonts w:hint="default" w:ascii="Times New Roman" w:hAnsi="Times New Roman" w:eastAsia="黑体"/>
          <w:snapToGrid w:val="0"/>
        </w:rPr>
      </w:pPr>
      <w:bookmarkStart w:id="50" w:name="_Toc110877469"/>
      <w:r>
        <w:rPr>
          <w:rFonts w:ascii="Times New Roman" w:hAnsi="Times New Roman" w:eastAsia="黑体"/>
          <w:snapToGrid w:val="0"/>
        </w:rPr>
        <w:t>附加测试</w:t>
      </w:r>
      <w:bookmarkEnd w:id="50"/>
    </w:p>
    <w:p w14:paraId="2860B969">
      <w:pPr>
        <w:pStyle w:val="59"/>
        <w:spacing w:line="400" w:lineRule="exact"/>
        <w:ind w:firstLine="420"/>
        <w:rPr>
          <w:rFonts w:ascii="Times New Roman"/>
          <w:szCs w:val="21"/>
        </w:rPr>
      </w:pPr>
      <w:r>
        <w:rPr>
          <w:rFonts w:hint="default" w:ascii="Times New Roman"/>
        </w:rPr>
        <w:t>必要时，</w:t>
      </w:r>
      <w:r>
        <w:rPr>
          <w:rFonts w:hint="default" w:ascii="Times New Roman" w:hAnsi="Times New Roman" w:cs="Times New Roman"/>
          <w:szCs w:val="21"/>
        </w:rPr>
        <w:t>可选用表</w:t>
      </w:r>
      <w:r>
        <w:rPr>
          <w:rFonts w:ascii="Times New Roman" w:hAnsi="Times New Roman" w:cs="Times New Roman"/>
          <w:szCs w:val="21"/>
        </w:rPr>
        <w:t> </w:t>
      </w:r>
      <w:r>
        <w:rPr>
          <w:rFonts w:ascii="Times New Roman"/>
          <w:szCs w:val="21"/>
        </w:rPr>
        <w:t>A.2 </w:t>
      </w:r>
      <w:r>
        <w:rPr>
          <w:rFonts w:hint="default" w:ascii="Times New Roman" w:hAnsi="Times New Roman" w:cs="Times New Roman"/>
          <w:szCs w:val="21"/>
        </w:rPr>
        <w:t>中的性状或本指南未列出的性状进行附加测试</w:t>
      </w:r>
      <w:r>
        <w:rPr>
          <w:rFonts w:ascii="Times New Roman"/>
          <w:szCs w:val="21"/>
        </w:rPr>
        <w:t>。</w:t>
      </w:r>
    </w:p>
    <w:p w14:paraId="4E858E89">
      <w:pPr>
        <w:pStyle w:val="59"/>
        <w:spacing w:line="400" w:lineRule="exact"/>
        <w:ind w:firstLine="420"/>
        <w:rPr>
          <w:rFonts w:ascii="Times New Roman"/>
          <w:szCs w:val="21"/>
        </w:rPr>
      </w:pPr>
    </w:p>
    <w:p w14:paraId="21B5BBDA">
      <w:pPr>
        <w:pStyle w:val="107"/>
        <w:numPr>
          <w:ilvl w:val="1"/>
          <w:numId w:val="2"/>
        </w:numPr>
        <w:spacing w:before="240" w:after="240"/>
        <w:rPr>
          <w:rFonts w:ascii="Times New Roman"/>
        </w:rPr>
      </w:pPr>
      <w:bookmarkStart w:id="51" w:name="_Toc110877470"/>
      <w:r>
        <w:rPr>
          <w:rFonts w:ascii="Times New Roman"/>
        </w:rPr>
        <w:t>特异性、一致性和稳定性结果的判定</w:t>
      </w:r>
      <w:bookmarkEnd w:id="51"/>
    </w:p>
    <w:p w14:paraId="53F45157">
      <w:pPr>
        <w:pStyle w:val="226"/>
        <w:numPr>
          <w:ilvl w:val="2"/>
          <w:numId w:val="2"/>
        </w:numPr>
        <w:ind w:left="420" w:hanging="420" w:hangingChars="200"/>
        <w:rPr>
          <w:rFonts w:hint="default" w:ascii="Times New Roman" w:hAnsi="Times New Roman" w:eastAsia="黑体"/>
          <w:snapToGrid w:val="0"/>
        </w:rPr>
      </w:pPr>
      <w:bookmarkStart w:id="52" w:name="_Toc110877471"/>
      <w:r>
        <w:rPr>
          <w:rFonts w:ascii="Times New Roman" w:hAnsi="Times New Roman" w:eastAsia="黑体"/>
          <w:snapToGrid w:val="0"/>
        </w:rPr>
        <w:t>总体原则</w:t>
      </w:r>
      <w:bookmarkEnd w:id="52"/>
    </w:p>
    <w:p w14:paraId="5EE16AD1">
      <w:pPr>
        <w:pStyle w:val="59"/>
        <w:spacing w:line="400" w:lineRule="exact"/>
        <w:ind w:firstLine="420"/>
        <w:rPr>
          <w:rFonts w:hint="default" w:ascii="Times New Roman" w:hAnsi="Times New Roman" w:cs="Times New Roman"/>
          <w:szCs w:val="21"/>
        </w:rPr>
      </w:pPr>
      <w:r>
        <w:rPr>
          <w:rFonts w:ascii="Times New Roman"/>
        </w:rPr>
        <w:t>特异性</w:t>
      </w:r>
      <w:r>
        <w:rPr>
          <w:rFonts w:hint="default" w:ascii="Times New Roman"/>
          <w:lang w:eastAsia="zh-CN"/>
        </w:rPr>
        <w:t>（</w:t>
      </w:r>
      <w:r>
        <w:rPr>
          <w:rFonts w:hint="default" w:ascii="Times New Roman"/>
          <w:lang w:val="en-US" w:eastAsia="zh-CN"/>
        </w:rPr>
        <w:t>可区别性</w:t>
      </w:r>
      <w:r>
        <w:rPr>
          <w:rFonts w:hint="default" w:ascii="Times New Roman"/>
          <w:lang w:eastAsia="zh-CN"/>
        </w:rPr>
        <w:t>）</w:t>
      </w:r>
      <w:r>
        <w:rPr>
          <w:rFonts w:hint="default" w:ascii="Times New Roman" w:hAnsi="Times New Roman" w:cs="Times New Roman"/>
          <w:szCs w:val="21"/>
        </w:rPr>
        <w:t>、一致性和稳定性的判定按照</w:t>
      </w:r>
      <w:r>
        <w:rPr>
          <w:rFonts w:ascii="Times New Roman" w:hAnsi="Times New Roman" w:cs="Times New Roman"/>
          <w:szCs w:val="21"/>
        </w:rPr>
        <w:t> </w:t>
      </w:r>
      <w:r>
        <w:rPr>
          <w:rFonts w:ascii="Times New Roman"/>
          <w:szCs w:val="21"/>
        </w:rPr>
        <w:t>GB/T 19557.1 </w:t>
      </w:r>
      <w:r>
        <w:rPr>
          <w:rFonts w:hint="default" w:ascii="Times New Roman" w:hAnsi="Times New Roman" w:cs="Times New Roman"/>
          <w:szCs w:val="21"/>
        </w:rPr>
        <w:t>确定的原则进行。</w:t>
      </w:r>
    </w:p>
    <w:p w14:paraId="19D1ACE1">
      <w:pPr>
        <w:pStyle w:val="59"/>
        <w:spacing w:line="400" w:lineRule="exact"/>
        <w:ind w:firstLine="420"/>
        <w:rPr>
          <w:rFonts w:hint="default" w:ascii="Times New Roman" w:hAnsi="Times New Roman" w:cs="Times New Roman"/>
          <w:szCs w:val="21"/>
        </w:rPr>
      </w:pPr>
    </w:p>
    <w:p w14:paraId="08CBC991">
      <w:pPr>
        <w:pStyle w:val="226"/>
        <w:numPr>
          <w:ilvl w:val="2"/>
          <w:numId w:val="2"/>
        </w:numPr>
        <w:ind w:left="420" w:hanging="420" w:hangingChars="200"/>
        <w:rPr>
          <w:rFonts w:hint="default" w:ascii="Times New Roman" w:hAnsi="Times New Roman" w:eastAsia="黑体"/>
          <w:snapToGrid w:val="0"/>
        </w:rPr>
      </w:pPr>
      <w:bookmarkStart w:id="53" w:name="_Toc110877472"/>
      <w:r>
        <w:rPr>
          <w:rFonts w:ascii="Times New Roman" w:hAnsi="Times New Roman" w:eastAsia="黑体"/>
          <w:snapToGrid w:val="0"/>
        </w:rPr>
        <w:t>特异性的判定</w:t>
      </w:r>
      <w:bookmarkEnd w:id="53"/>
    </w:p>
    <w:p w14:paraId="1C938948">
      <w:pPr>
        <w:pStyle w:val="59"/>
        <w:spacing w:line="400" w:lineRule="exact"/>
        <w:ind w:firstLine="420"/>
        <w:rPr>
          <w:rFonts w:hint="default" w:ascii="Times New Roman" w:hAnsi="Times New Roman" w:cs="Times New Roman"/>
          <w:szCs w:val="21"/>
        </w:rPr>
      </w:pPr>
      <w:r>
        <w:rPr>
          <w:rFonts w:hint="default" w:ascii="Times New Roman" w:hAnsi="Times New Roman" w:cs="Times New Roman"/>
          <w:szCs w:val="21"/>
        </w:rPr>
        <w:t>待测品种需明显区别于所有已知品种。在测试中，当待测品种至少在一个性状上与最为近似的品 种具有明显且可重现的差异时，即可判定待测品种具备特异性</w:t>
      </w:r>
      <w:r>
        <w:rPr>
          <w:rFonts w:hint="eastAsia" w:ascii="Times New Roman" w:cs="Times New Roman"/>
          <w:szCs w:val="21"/>
          <w:lang w:eastAsia="zh-CN"/>
        </w:rPr>
        <w:t>（</w:t>
      </w:r>
      <w:r>
        <w:rPr>
          <w:rFonts w:hint="default" w:ascii="Times New Roman" w:hAnsi="Times New Roman" w:cs="Times New Roman"/>
          <w:szCs w:val="21"/>
        </w:rPr>
        <w:t>可区别性</w:t>
      </w:r>
      <w:r>
        <w:rPr>
          <w:rFonts w:hint="eastAsia" w:ascii="Times New Roman" w:cs="Times New Roman"/>
          <w:szCs w:val="21"/>
          <w:lang w:eastAsia="zh-CN"/>
        </w:rPr>
        <w:t>）</w:t>
      </w:r>
      <w:r>
        <w:rPr>
          <w:rFonts w:hint="default" w:ascii="Times New Roman" w:hAnsi="Times New Roman" w:cs="Times New Roman"/>
          <w:szCs w:val="21"/>
        </w:rPr>
        <w:t>。</w:t>
      </w:r>
    </w:p>
    <w:p w14:paraId="328F18B7">
      <w:pPr>
        <w:pStyle w:val="59"/>
        <w:spacing w:line="400" w:lineRule="exact"/>
        <w:ind w:firstLine="420"/>
        <w:rPr>
          <w:rFonts w:hint="default" w:ascii="Times New Roman" w:hAnsi="Times New Roman" w:cs="Times New Roman"/>
          <w:szCs w:val="21"/>
        </w:rPr>
      </w:pPr>
    </w:p>
    <w:p w14:paraId="66512533">
      <w:pPr>
        <w:pStyle w:val="226"/>
        <w:numPr>
          <w:ilvl w:val="2"/>
          <w:numId w:val="2"/>
        </w:numPr>
        <w:ind w:left="420" w:hanging="420" w:hangingChars="200"/>
        <w:rPr>
          <w:rFonts w:hint="default" w:ascii="Times New Roman" w:hAnsi="Times New Roman" w:eastAsia="黑体"/>
          <w:snapToGrid w:val="0"/>
        </w:rPr>
      </w:pPr>
      <w:bookmarkStart w:id="54" w:name="_Toc110877473"/>
      <w:r>
        <w:rPr>
          <w:rFonts w:ascii="Times New Roman" w:hAnsi="Times New Roman" w:eastAsia="黑体"/>
          <w:snapToGrid w:val="0"/>
        </w:rPr>
        <w:t>一致性的判定</w:t>
      </w:r>
      <w:bookmarkEnd w:id="54"/>
    </w:p>
    <w:p w14:paraId="5A11A2DD">
      <w:pPr>
        <w:pStyle w:val="233"/>
        <w:spacing w:line="400" w:lineRule="exact"/>
        <w:rPr>
          <w:rFonts w:hint="eastAsia" w:ascii="Times New Roman"/>
        </w:rPr>
      </w:pPr>
      <w:r>
        <w:rPr>
          <w:rFonts w:hint="default" w:ascii="Times New Roman"/>
        </w:rPr>
        <w:t>一致性判定时，</w:t>
      </w:r>
      <w:r>
        <w:rPr>
          <w:rFonts w:ascii="Times New Roman" w:hAnsi="Times New Roman"/>
        </w:rPr>
        <w:t>采用 </w:t>
      </w:r>
      <w:r>
        <w:rPr>
          <w:rFonts w:ascii="Times New Roman"/>
        </w:rPr>
        <w:t>1 </w:t>
      </w:r>
      <w:r>
        <w:rPr>
          <w:rFonts w:hint="eastAsia" w:ascii="Times New Roman"/>
        </w:rPr>
        <w:t>%</w:t>
      </w:r>
      <w:r>
        <w:rPr>
          <w:rFonts w:ascii="Times New Roman"/>
        </w:rPr>
        <w:t> </w:t>
      </w:r>
      <w:r>
        <w:rPr>
          <w:rFonts w:ascii="Times New Roman" w:hAnsi="Times New Roman"/>
        </w:rPr>
        <w:t>的</w:t>
      </w:r>
      <w:r>
        <w:rPr>
          <w:rFonts w:hint="default" w:ascii="Times New Roman" w:hAnsi="Times New Roman"/>
        </w:rPr>
        <w:t>总</w:t>
      </w:r>
      <w:r>
        <w:rPr>
          <w:rFonts w:ascii="Times New Roman" w:hAnsi="Times New Roman"/>
        </w:rPr>
        <w:t>体标准和至少 </w:t>
      </w:r>
      <w:r>
        <w:rPr>
          <w:rFonts w:hint="eastAsia" w:ascii="Times New Roman"/>
        </w:rPr>
        <w:t>95</w:t>
      </w:r>
      <w:r>
        <w:rPr>
          <w:rFonts w:ascii="Times New Roman"/>
        </w:rPr>
        <w:t> % </w:t>
      </w:r>
      <w:r>
        <w:rPr>
          <w:rFonts w:ascii="Times New Roman" w:hAnsi="Times New Roman"/>
        </w:rPr>
        <w:t>的接受概率。</w:t>
      </w:r>
      <w:r>
        <w:rPr>
          <w:rFonts w:hint="eastAsia" w:ascii="Times New Roman"/>
        </w:rPr>
        <w:t>当样本数量为5株时，不允许存在异型株。当样本数量为5株以上时，最多可以允许有1个异型株。</w:t>
      </w:r>
    </w:p>
    <w:p w14:paraId="2A09B590">
      <w:pPr>
        <w:pStyle w:val="233"/>
        <w:spacing w:line="400" w:lineRule="exact"/>
        <w:rPr>
          <w:rFonts w:hint="eastAsia" w:ascii="Times New Roman"/>
        </w:rPr>
      </w:pPr>
    </w:p>
    <w:p w14:paraId="571F259C">
      <w:pPr>
        <w:pStyle w:val="226"/>
        <w:numPr>
          <w:ilvl w:val="2"/>
          <w:numId w:val="2"/>
        </w:numPr>
        <w:ind w:left="420" w:hanging="420" w:hangingChars="200"/>
        <w:rPr>
          <w:rFonts w:hint="default" w:ascii="Times New Roman" w:hAnsi="Times New Roman" w:eastAsia="黑体"/>
          <w:snapToGrid w:val="0"/>
        </w:rPr>
      </w:pPr>
      <w:bookmarkStart w:id="55" w:name="_Toc110877474"/>
      <w:r>
        <w:rPr>
          <w:rFonts w:ascii="Times New Roman" w:hAnsi="Times New Roman" w:eastAsia="黑体"/>
          <w:snapToGrid w:val="0"/>
        </w:rPr>
        <w:t>稳定性的判定</w:t>
      </w:r>
      <w:bookmarkEnd w:id="55"/>
    </w:p>
    <w:p w14:paraId="60F2B9BF">
      <w:pPr>
        <w:pStyle w:val="59"/>
        <w:spacing w:line="400" w:lineRule="exact"/>
        <w:ind w:firstLine="420"/>
        <w:rPr>
          <w:rFonts w:hint="default" w:ascii="Times New Roman" w:hAnsi="Times New Roman" w:cs="Times New Roman"/>
          <w:szCs w:val="21"/>
        </w:rPr>
      </w:pPr>
      <w:r>
        <w:rPr>
          <w:rFonts w:hint="default" w:ascii="Times New Roman"/>
        </w:rPr>
        <w:t>如果</w:t>
      </w:r>
      <w:r>
        <w:rPr>
          <w:rFonts w:hint="default" w:ascii="Times New Roman" w:hAnsi="Times New Roman" w:cs="Times New Roman"/>
          <w:szCs w:val="21"/>
        </w:rPr>
        <w:t>一个品种具备一致性，则可认为该品种具备稳定性。一般不对稳定性进行测试。</w:t>
      </w:r>
    </w:p>
    <w:p w14:paraId="6E1F473D">
      <w:pPr>
        <w:pStyle w:val="59"/>
        <w:spacing w:line="400" w:lineRule="exact"/>
        <w:ind w:firstLine="420"/>
        <w:rPr>
          <w:rFonts w:hint="default" w:ascii="Times New Roman" w:hAnsi="Times New Roman" w:cs="Times New Roman"/>
          <w:szCs w:val="21"/>
        </w:rPr>
      </w:pPr>
      <w:r>
        <w:rPr>
          <w:rFonts w:hint="default" w:ascii="Times New Roman" w:hAnsi="Times New Roman" w:cs="Times New Roman"/>
          <w:szCs w:val="21"/>
        </w:rPr>
        <w:t>如果在年间出现明显的差异，</w:t>
      </w:r>
      <w:r>
        <w:rPr>
          <w:rFonts w:hint="default" w:ascii="Times New Roman" w:hAnsi="Times New Roman" w:cs="Times New Roman"/>
          <w:szCs w:val="21"/>
          <w:lang w:val="en-US" w:eastAsia="zh-CN"/>
        </w:rPr>
        <w:t>必要时应</w:t>
      </w:r>
      <w:r>
        <w:rPr>
          <w:rFonts w:hint="default" w:ascii="Times New Roman" w:hAnsi="Times New Roman" w:cs="Times New Roman"/>
          <w:szCs w:val="21"/>
        </w:rPr>
        <w:t>种植该品种的另一批</w:t>
      </w:r>
      <w:r>
        <w:rPr>
          <w:rFonts w:hint="default" w:ascii="Times New Roman" w:hAnsi="Times New Roman" w:cs="Times New Roman"/>
          <w:szCs w:val="21"/>
          <w:lang w:val="en-US" w:eastAsia="zh-CN"/>
        </w:rPr>
        <w:t>无性系材料</w:t>
      </w:r>
      <w:r>
        <w:rPr>
          <w:rFonts w:hint="default" w:ascii="Times New Roman" w:hAnsi="Times New Roman" w:cs="Times New Roman"/>
          <w:szCs w:val="21"/>
        </w:rPr>
        <w:t>与以前提供的种苗相比较，若性状表现无明显差异，则判断该品种具备稳定性。</w:t>
      </w:r>
    </w:p>
    <w:p w14:paraId="7AFC84F4">
      <w:pPr>
        <w:pStyle w:val="107"/>
        <w:numPr>
          <w:ilvl w:val="1"/>
          <w:numId w:val="2"/>
        </w:numPr>
        <w:spacing w:before="240" w:after="240"/>
        <w:rPr>
          <w:rFonts w:ascii="Times New Roman"/>
        </w:rPr>
      </w:pPr>
      <w:bookmarkStart w:id="56" w:name="_Toc110877475"/>
      <w:r>
        <w:rPr>
          <w:rFonts w:ascii="Times New Roman"/>
        </w:rPr>
        <w:t>性状表</w:t>
      </w:r>
      <w:bookmarkEnd w:id="56"/>
    </w:p>
    <w:p w14:paraId="448573AF">
      <w:pPr>
        <w:pStyle w:val="226"/>
        <w:numPr>
          <w:ilvl w:val="2"/>
          <w:numId w:val="2"/>
        </w:numPr>
        <w:ind w:left="420" w:hanging="420" w:hangingChars="200"/>
        <w:rPr>
          <w:rFonts w:hint="default" w:ascii="Times New Roman" w:hAnsi="Times New Roman" w:eastAsia="黑体"/>
          <w:snapToGrid w:val="0"/>
        </w:rPr>
      </w:pPr>
      <w:bookmarkStart w:id="57" w:name="_Toc110877476"/>
      <w:r>
        <w:rPr>
          <w:rFonts w:ascii="Times New Roman" w:hAnsi="Times New Roman" w:eastAsia="黑体"/>
          <w:snapToGrid w:val="0"/>
        </w:rPr>
        <w:t>概述</w:t>
      </w:r>
      <w:bookmarkEnd w:id="57"/>
    </w:p>
    <w:p w14:paraId="2AA85BA6">
      <w:pPr>
        <w:pStyle w:val="59"/>
        <w:spacing w:line="400" w:lineRule="exact"/>
        <w:ind w:firstLine="420"/>
        <w:rPr>
          <w:rFonts w:hint="default" w:ascii="Times New Roman"/>
        </w:rPr>
      </w:pPr>
      <w:r>
        <w:rPr>
          <w:rFonts w:hint="default" w:ascii="Times New Roman"/>
        </w:rPr>
        <w:t>根据测试需要，将性状分为基本性状、选测性状，基本性状是测试中必须使用的性状，选测性状是根据申请者要求而进行附加测试的性状。表</w:t>
      </w:r>
      <w:r>
        <w:rPr>
          <w:rFonts w:ascii="Times New Roman"/>
        </w:rPr>
        <w:t> A.1 </w:t>
      </w:r>
      <w:r>
        <w:rPr>
          <w:rFonts w:hint="default" w:ascii="Times New Roman"/>
        </w:rPr>
        <w:t>列出了</w:t>
      </w:r>
      <w:r>
        <w:rPr>
          <w:rFonts w:hint="default" w:ascii="Times New Roman"/>
          <w:lang w:eastAsia="zh-CN"/>
        </w:rPr>
        <w:t>椰枣</w:t>
      </w:r>
      <w:r>
        <w:rPr>
          <w:rFonts w:hint="default" w:ascii="Times New Roman"/>
        </w:rPr>
        <w:t>基本性状，表</w:t>
      </w:r>
      <w:r>
        <w:rPr>
          <w:rFonts w:ascii="Times New Roman"/>
        </w:rPr>
        <w:t> </w:t>
      </w:r>
      <w:r>
        <w:rPr>
          <w:rFonts w:hint="eastAsia" w:ascii="Times New Roman"/>
          <w:szCs w:val="22"/>
        </w:rPr>
        <w:t>A.2</w:t>
      </w:r>
      <w:r>
        <w:rPr>
          <w:rFonts w:ascii="Times New Roman"/>
          <w:szCs w:val="22"/>
        </w:rPr>
        <w:t> </w:t>
      </w:r>
      <w:r>
        <w:rPr>
          <w:rFonts w:hint="default" w:ascii="Times New Roman"/>
        </w:rPr>
        <w:t>列出了</w:t>
      </w:r>
      <w:r>
        <w:rPr>
          <w:rFonts w:hint="default" w:ascii="Times New Roman"/>
          <w:lang w:eastAsia="zh-CN"/>
        </w:rPr>
        <w:t>椰枣</w:t>
      </w:r>
      <w:r>
        <w:rPr>
          <w:rFonts w:hint="default" w:ascii="Times New Roman"/>
        </w:rPr>
        <w:t>选测性状。性状 表列出性状名称、表达类型、表达状态及相应的代码和标准品种、观测时期和方法等内容。</w:t>
      </w:r>
    </w:p>
    <w:p w14:paraId="03E2A92C">
      <w:pPr>
        <w:pStyle w:val="226"/>
        <w:numPr>
          <w:ilvl w:val="2"/>
          <w:numId w:val="2"/>
        </w:numPr>
        <w:ind w:left="420" w:hanging="420" w:hangingChars="200"/>
        <w:rPr>
          <w:rFonts w:hint="default" w:ascii="Times New Roman" w:hAnsi="Times New Roman" w:eastAsia="黑体"/>
          <w:snapToGrid w:val="0"/>
        </w:rPr>
      </w:pPr>
      <w:bookmarkStart w:id="58" w:name="_Toc110877477"/>
      <w:r>
        <w:rPr>
          <w:rFonts w:ascii="Times New Roman" w:hAnsi="Times New Roman" w:eastAsia="黑体"/>
          <w:snapToGrid w:val="0"/>
        </w:rPr>
        <w:t>表达类型</w:t>
      </w:r>
      <w:bookmarkEnd w:id="58"/>
    </w:p>
    <w:p w14:paraId="2980A3F3">
      <w:pPr>
        <w:pStyle w:val="59"/>
        <w:spacing w:line="400" w:lineRule="exact"/>
        <w:ind w:firstLine="420"/>
        <w:rPr>
          <w:rFonts w:hint="default" w:ascii="Times New Roman" w:hAnsi="Times New Roman" w:cs="Times New Roman"/>
          <w:szCs w:val="21"/>
        </w:rPr>
      </w:pPr>
      <w:r>
        <w:rPr>
          <w:rFonts w:hint="default" w:ascii="Times New Roman"/>
        </w:rPr>
        <w:t>根据</w:t>
      </w:r>
      <w:r>
        <w:rPr>
          <w:rFonts w:hint="default" w:ascii="Times New Roman" w:hAnsi="Times New Roman" w:cs="Times New Roman"/>
          <w:szCs w:val="21"/>
        </w:rPr>
        <w:t>性状表达方式，将性状分为质量性状、假质量性状和数量性状</w:t>
      </w:r>
      <w:r>
        <w:rPr>
          <w:rFonts w:ascii="Times New Roman" w:hAnsi="Times New Roman" w:cs="Times New Roman"/>
          <w:szCs w:val="21"/>
        </w:rPr>
        <w:t> </w:t>
      </w:r>
      <w:r>
        <w:rPr>
          <w:rFonts w:hint="eastAsia" w:ascii="Times New Roman"/>
          <w:szCs w:val="21"/>
          <w:lang w:val="en-US" w:eastAsia="zh-CN"/>
        </w:rPr>
        <w:t>三</w:t>
      </w:r>
      <w:r>
        <w:rPr>
          <w:rFonts w:ascii="Times New Roman" w:hAnsi="Times New Roman" w:cs="Times New Roman"/>
          <w:szCs w:val="21"/>
        </w:rPr>
        <w:t> </w:t>
      </w:r>
      <w:r>
        <w:rPr>
          <w:rFonts w:hint="default" w:ascii="Times New Roman" w:hAnsi="Times New Roman" w:cs="Times New Roman"/>
          <w:szCs w:val="21"/>
        </w:rPr>
        <w:t>种类型。</w:t>
      </w:r>
    </w:p>
    <w:p w14:paraId="4F13D294">
      <w:pPr>
        <w:pStyle w:val="59"/>
        <w:spacing w:line="400" w:lineRule="exact"/>
        <w:ind w:firstLine="420"/>
        <w:rPr>
          <w:rFonts w:hint="default" w:ascii="Times New Roman" w:hAnsi="Times New Roman" w:cs="Times New Roman"/>
          <w:szCs w:val="21"/>
        </w:rPr>
      </w:pPr>
    </w:p>
    <w:p w14:paraId="471E6623">
      <w:pPr>
        <w:pStyle w:val="226"/>
        <w:numPr>
          <w:ilvl w:val="2"/>
          <w:numId w:val="2"/>
        </w:numPr>
        <w:ind w:left="420" w:hanging="420" w:hangingChars="200"/>
        <w:rPr>
          <w:rFonts w:hint="default" w:ascii="Times New Roman" w:hAnsi="Times New Roman" w:eastAsia="黑体"/>
          <w:snapToGrid w:val="0"/>
        </w:rPr>
      </w:pPr>
      <w:bookmarkStart w:id="59" w:name="_Toc110877478"/>
      <w:r>
        <w:rPr>
          <w:rFonts w:ascii="Times New Roman" w:hAnsi="Times New Roman" w:eastAsia="黑体"/>
          <w:snapToGrid w:val="0"/>
        </w:rPr>
        <w:t>表达状态和相应代码</w:t>
      </w:r>
      <w:bookmarkEnd w:id="59"/>
    </w:p>
    <w:p w14:paraId="07AFF65F">
      <w:pPr>
        <w:pStyle w:val="59"/>
        <w:spacing w:line="400" w:lineRule="exact"/>
        <w:ind w:firstLine="420"/>
        <w:rPr>
          <w:rFonts w:hint="default" w:ascii="Times New Roman" w:hAnsi="Times New Roman" w:cs="Times New Roman"/>
        </w:rPr>
      </w:pPr>
      <w:r>
        <w:rPr>
          <w:rFonts w:hint="default" w:ascii="Times New Roman" w:hAnsi="Times New Roman" w:cs="Times New Roman"/>
        </w:rPr>
        <w:t>8.3.1  每个性状划分为一系列表达状态，为便于定义性状和规范描述，每个表达状态赋予一个相应的数字代码，以便于数据记录、处理和品种描述的建立与交流。</w:t>
      </w:r>
    </w:p>
    <w:p w14:paraId="03F77E79">
      <w:pPr>
        <w:pStyle w:val="59"/>
        <w:spacing w:line="400" w:lineRule="exact"/>
        <w:ind w:firstLine="420"/>
        <w:rPr>
          <w:rFonts w:hint="default" w:ascii="Times New Roman" w:hAnsi="Times New Roman" w:cs="Times New Roman"/>
        </w:rPr>
      </w:pPr>
      <w:r>
        <w:rPr>
          <w:rFonts w:hint="default" w:ascii="Times New Roman" w:hAnsi="Times New Roman" w:cs="Times New Roman"/>
        </w:rPr>
        <w:t>8.3.</w:t>
      </w:r>
      <w:r>
        <w:rPr>
          <w:rFonts w:hint="default" w:ascii="Times New Roman" w:hAnsi="Times New Roman" w:cs="Times New Roman"/>
          <w:lang w:val="en-US" w:eastAsia="zh-CN"/>
        </w:rPr>
        <w:t>2</w:t>
      </w:r>
      <w:r>
        <w:rPr>
          <w:rFonts w:hint="default" w:ascii="Times New Roman" w:hAnsi="Times New Roman" w:cs="Times New Roman"/>
        </w:rPr>
        <w:t xml:space="preserve">  对于质量性状和假质量性状，所有的表达状态都应当在测试指南中列出；对于数量性状，所有的表达状态也都应当在测试指南中列出，偶数代码的表达状态可描述为“前一个表达状态到后一个表达状态”的形式。</w:t>
      </w:r>
    </w:p>
    <w:p w14:paraId="53A569E8">
      <w:pPr>
        <w:pStyle w:val="59"/>
        <w:spacing w:line="400" w:lineRule="exact"/>
        <w:ind w:firstLine="420"/>
        <w:rPr>
          <w:rFonts w:hint="default" w:ascii="Times New Roman" w:hAnsi="Times New Roman" w:cs="Times New Roman"/>
        </w:rPr>
      </w:pPr>
    </w:p>
    <w:p w14:paraId="02068C0C">
      <w:pPr>
        <w:pStyle w:val="226"/>
        <w:numPr>
          <w:ilvl w:val="2"/>
          <w:numId w:val="2"/>
        </w:numPr>
        <w:ind w:left="420" w:hanging="420" w:hangingChars="200"/>
        <w:rPr>
          <w:rFonts w:hint="default" w:ascii="Times New Roman" w:hAnsi="Times New Roman" w:eastAsia="黑体"/>
          <w:snapToGrid w:val="0"/>
        </w:rPr>
      </w:pPr>
      <w:bookmarkStart w:id="60" w:name="_Toc110877479"/>
      <w:r>
        <w:rPr>
          <w:rFonts w:ascii="Times New Roman" w:hAnsi="Times New Roman" w:eastAsia="黑体"/>
          <w:snapToGrid w:val="0"/>
        </w:rPr>
        <w:t>标准品种</w:t>
      </w:r>
      <w:bookmarkEnd w:id="60"/>
    </w:p>
    <w:p w14:paraId="50375A7C">
      <w:pPr>
        <w:widowControl/>
        <w:ind w:firstLine="420" w:firstLineChars="200"/>
        <w:jc w:val="left"/>
        <w:rPr>
          <w:rFonts w:hint="default" w:ascii="Times New Roman" w:hAnsi="Times New Roman" w:cs="Times New Roman"/>
        </w:rPr>
      </w:pPr>
      <w:r>
        <w:rPr>
          <w:rFonts w:hint="default" w:ascii="Times New Roman" w:hAnsi="Times New Roman"/>
        </w:rPr>
        <w:t>性状表中列出了部分性状有关表达状态相应</w:t>
      </w:r>
      <w:r>
        <w:rPr>
          <w:rFonts w:hint="default" w:ascii="Times New Roman" w:hAnsi="Times New Roman" w:cs="Times New Roman"/>
          <w:kern w:val="0"/>
          <w:szCs w:val="20"/>
        </w:rPr>
        <w:t>的可参考的标准品种</w:t>
      </w:r>
      <w:r>
        <w:rPr>
          <w:rFonts w:hint="default" w:ascii="Times New Roman" w:hAnsi="Times New Roman"/>
        </w:rPr>
        <w:t>，</w:t>
      </w:r>
      <w:r>
        <w:rPr>
          <w:rFonts w:hint="default" w:ascii="Times New Roman" w:hAnsi="Times New Roman" w:cs="Times New Roman"/>
        </w:rPr>
        <w:t>以助于确定相关</w:t>
      </w:r>
      <w:r>
        <w:rPr>
          <w:rFonts w:ascii="Times New Roman" w:hAnsi="Times New Roman"/>
        </w:rPr>
        <w:t>性状的不同表达状态</w:t>
      </w:r>
      <w:r>
        <w:rPr>
          <w:rFonts w:hint="default" w:ascii="Times New Roman" w:hAnsi="Times New Roman" w:cs="Times New Roman"/>
        </w:rPr>
        <w:t>和校正环境因素引起的差异。</w:t>
      </w:r>
    </w:p>
    <w:p w14:paraId="478769F9">
      <w:pPr>
        <w:widowControl/>
        <w:ind w:firstLine="420" w:firstLineChars="200"/>
        <w:jc w:val="left"/>
        <w:rPr>
          <w:rFonts w:hint="default" w:ascii="Times New Roman" w:hAnsi="Times New Roman" w:cs="Times New Roman"/>
        </w:rPr>
      </w:pPr>
    </w:p>
    <w:p w14:paraId="769734BE">
      <w:pPr>
        <w:pStyle w:val="226"/>
        <w:numPr>
          <w:ilvl w:val="2"/>
          <w:numId w:val="2"/>
        </w:numPr>
        <w:ind w:left="420" w:hanging="420" w:hangingChars="200"/>
        <w:rPr>
          <w:rFonts w:hint="default" w:ascii="Times New Roman" w:hAnsi="Times New Roman" w:eastAsia="黑体"/>
          <w:snapToGrid w:val="0"/>
        </w:rPr>
      </w:pPr>
      <w:bookmarkStart w:id="61" w:name="_Toc110877480"/>
      <w:r>
        <w:rPr>
          <w:rFonts w:ascii="Times New Roman" w:hAnsi="Times New Roman" w:eastAsia="黑体"/>
          <w:snapToGrid w:val="0"/>
        </w:rPr>
        <w:t>性状表的解释</w:t>
      </w:r>
      <w:bookmarkEnd w:id="61"/>
    </w:p>
    <w:p w14:paraId="21CF4ADF">
      <w:pPr>
        <w:pStyle w:val="59"/>
        <w:spacing w:line="400" w:lineRule="exact"/>
        <w:ind w:firstLine="420"/>
        <w:rPr>
          <w:rFonts w:hint="default" w:ascii="Times New Roman" w:hAnsi="Times New Roman"/>
          <w:szCs w:val="22"/>
        </w:rPr>
      </w:pPr>
      <w:r>
        <w:rPr>
          <w:rFonts w:ascii="Times New Roman"/>
        </w:rPr>
        <w:t>附录 </w:t>
      </w:r>
      <w:r>
        <w:rPr>
          <w:rFonts w:ascii="Times New Roman"/>
          <w:szCs w:val="22"/>
        </w:rPr>
        <w:t>B </w:t>
      </w:r>
      <w:r>
        <w:rPr>
          <w:rFonts w:hint="default" w:ascii="Times New Roman" w:hAnsi="Times New Roman"/>
          <w:szCs w:val="22"/>
        </w:rPr>
        <w:t>对性状表中的观测时期、部分性状观测方法进行了补充解释。</w:t>
      </w:r>
    </w:p>
    <w:p w14:paraId="28780B94">
      <w:pPr>
        <w:pStyle w:val="107"/>
        <w:numPr>
          <w:ilvl w:val="1"/>
          <w:numId w:val="2"/>
        </w:numPr>
        <w:spacing w:before="240" w:after="240"/>
        <w:rPr>
          <w:rFonts w:ascii="Times New Roman"/>
        </w:rPr>
      </w:pPr>
      <w:bookmarkStart w:id="62" w:name="_Toc110877481"/>
      <w:r>
        <w:rPr>
          <w:rFonts w:ascii="Times New Roman"/>
        </w:rPr>
        <w:t>分组性状</w:t>
      </w:r>
      <w:bookmarkEnd w:id="62"/>
    </w:p>
    <w:p w14:paraId="2060F9F2">
      <w:pPr>
        <w:pStyle w:val="59"/>
        <w:spacing w:line="400" w:lineRule="exact"/>
        <w:ind w:firstLine="420"/>
        <w:rPr>
          <w:rFonts w:ascii="Times New Roman"/>
        </w:rPr>
      </w:pPr>
      <w:r>
        <w:rPr>
          <w:rFonts w:ascii="Times New Roman"/>
        </w:rPr>
        <w:t>本文件中，品种分组性状如下：</w:t>
      </w:r>
    </w:p>
    <w:p w14:paraId="43616FD6">
      <w:pPr>
        <w:pStyle w:val="177"/>
        <w:numPr>
          <w:ilvl w:val="0"/>
          <w:numId w:val="32"/>
        </w:numPr>
        <w:spacing w:line="400" w:lineRule="exact"/>
        <w:ind w:left="850" w:hanging="425"/>
        <w:rPr>
          <w:rFonts w:ascii="Times New Roman"/>
        </w:rPr>
      </w:pPr>
      <w:r>
        <w:rPr>
          <w:rFonts w:ascii="Times New Roman"/>
        </w:rPr>
        <w:t>植株：树冠形状（表A.1中性状</w:t>
      </w:r>
      <w:r>
        <w:rPr>
          <w:rFonts w:ascii="Times New Roman"/>
          <w:szCs w:val="22"/>
        </w:rPr>
        <w:t>1</w:t>
      </w:r>
      <w:r>
        <w:rPr>
          <w:rFonts w:ascii="Times New Roman"/>
        </w:rPr>
        <w:t>）；</w:t>
      </w:r>
    </w:p>
    <w:p w14:paraId="5A326106">
      <w:pPr>
        <w:pStyle w:val="177"/>
        <w:numPr>
          <w:ilvl w:val="0"/>
          <w:numId w:val="32"/>
        </w:numPr>
        <w:spacing w:line="400" w:lineRule="exact"/>
        <w:ind w:left="850" w:hanging="425"/>
        <w:rPr>
          <w:rFonts w:ascii="Times New Roman"/>
        </w:rPr>
      </w:pPr>
      <w:r>
        <w:rPr>
          <w:rFonts w:hint="eastAsia" w:ascii="Times New Roman"/>
          <w:lang w:val="en-US" w:eastAsia="zh-CN"/>
        </w:rPr>
        <w:t>叶：类型；</w:t>
      </w:r>
    </w:p>
    <w:p w14:paraId="5A169BEE">
      <w:pPr>
        <w:pStyle w:val="177"/>
        <w:numPr>
          <w:ilvl w:val="0"/>
          <w:numId w:val="32"/>
        </w:numPr>
        <w:spacing w:line="400" w:lineRule="exact"/>
        <w:ind w:left="850" w:hanging="425"/>
        <w:rPr>
          <w:rFonts w:ascii="Times New Roman"/>
        </w:rPr>
      </w:pPr>
      <w:r>
        <w:rPr>
          <w:rFonts w:hint="eastAsia" w:ascii="Times New Roman"/>
          <w:lang w:val="en-US" w:eastAsia="zh-CN"/>
        </w:rPr>
        <w:t>叶：颜色；</w:t>
      </w:r>
    </w:p>
    <w:p w14:paraId="6D477020">
      <w:pPr>
        <w:pStyle w:val="177"/>
        <w:numPr>
          <w:ilvl w:val="0"/>
          <w:numId w:val="32"/>
        </w:numPr>
        <w:spacing w:line="400" w:lineRule="exact"/>
        <w:ind w:left="850" w:hanging="425"/>
        <w:rPr>
          <w:rFonts w:ascii="Times New Roman"/>
        </w:rPr>
      </w:pPr>
      <w:r>
        <w:rPr>
          <w:rFonts w:hint="eastAsia" w:ascii="Times New Roman"/>
          <w:lang w:val="en-US" w:eastAsia="zh-CN"/>
        </w:rPr>
        <w:t>佛焰苞：类型；</w:t>
      </w:r>
    </w:p>
    <w:p w14:paraId="716D94CB">
      <w:pPr>
        <w:pStyle w:val="177"/>
        <w:numPr>
          <w:ilvl w:val="0"/>
          <w:numId w:val="32"/>
        </w:numPr>
        <w:spacing w:line="400" w:lineRule="exact"/>
        <w:ind w:left="850" w:hanging="425"/>
        <w:rPr>
          <w:rFonts w:ascii="Times New Roman"/>
        </w:rPr>
      </w:pPr>
      <w:r>
        <w:rPr>
          <w:rFonts w:hint="eastAsia" w:ascii="Times New Roman"/>
          <w:lang w:val="en-US" w:eastAsia="zh-CN"/>
        </w:rPr>
        <w:t>佛焰苞：颜色；</w:t>
      </w:r>
    </w:p>
    <w:p w14:paraId="2DB84F40">
      <w:pPr>
        <w:pStyle w:val="177"/>
        <w:numPr>
          <w:ilvl w:val="0"/>
          <w:numId w:val="32"/>
        </w:numPr>
        <w:spacing w:line="400" w:lineRule="exact"/>
        <w:ind w:left="850" w:hanging="425"/>
        <w:rPr>
          <w:rFonts w:ascii="Times New Roman"/>
        </w:rPr>
      </w:pPr>
      <w:r>
        <w:rPr>
          <w:rFonts w:hint="eastAsia" w:ascii="Times New Roman"/>
          <w:lang w:val="en-US" w:eastAsia="zh-CN"/>
        </w:rPr>
        <w:t>花：类型；</w:t>
      </w:r>
    </w:p>
    <w:p w14:paraId="74D5A405">
      <w:pPr>
        <w:pStyle w:val="177"/>
        <w:numPr>
          <w:ilvl w:val="0"/>
          <w:numId w:val="32"/>
        </w:numPr>
        <w:spacing w:line="400" w:lineRule="exact"/>
        <w:ind w:left="850" w:hanging="425"/>
        <w:rPr>
          <w:rFonts w:ascii="Times New Roman"/>
        </w:rPr>
      </w:pPr>
      <w:r>
        <w:rPr>
          <w:rFonts w:hint="eastAsia" w:ascii="Times New Roman"/>
          <w:lang w:val="en-US" w:eastAsia="zh-CN"/>
        </w:rPr>
        <w:t>花：颜色；</w:t>
      </w:r>
    </w:p>
    <w:p w14:paraId="0C0C440E">
      <w:pPr>
        <w:pStyle w:val="177"/>
        <w:spacing w:line="400" w:lineRule="exact"/>
        <w:ind w:left="850" w:hanging="425"/>
        <w:rPr>
          <w:rFonts w:ascii="Times New Roman"/>
        </w:rPr>
      </w:pPr>
      <w:r>
        <w:rPr>
          <w:rFonts w:ascii="Times New Roman"/>
        </w:rPr>
        <w:t>果：类型（表</w:t>
      </w:r>
      <w:r>
        <w:rPr>
          <w:rFonts w:ascii="Times New Roman"/>
          <w:szCs w:val="22"/>
        </w:rPr>
        <w:t>A.1</w:t>
      </w:r>
      <w:r>
        <w:rPr>
          <w:rFonts w:ascii="Times New Roman"/>
        </w:rPr>
        <w:t>中性状</w:t>
      </w:r>
      <w:r>
        <w:rPr>
          <w:rFonts w:ascii="Times New Roman"/>
          <w:szCs w:val="22"/>
        </w:rPr>
        <w:t>1</w:t>
      </w:r>
      <w:r>
        <w:rPr>
          <w:rFonts w:hint="eastAsia" w:ascii="Times New Roman"/>
          <w:szCs w:val="22"/>
          <w:lang w:val="en-US" w:eastAsia="zh-CN"/>
        </w:rPr>
        <w:t>8</w:t>
      </w:r>
      <w:r>
        <w:rPr>
          <w:rFonts w:ascii="Times New Roman"/>
        </w:rPr>
        <w:t>）；</w:t>
      </w:r>
    </w:p>
    <w:p w14:paraId="4D9B825C">
      <w:pPr>
        <w:pStyle w:val="177"/>
        <w:spacing w:line="400" w:lineRule="exact"/>
        <w:ind w:left="850" w:hanging="425"/>
        <w:rPr>
          <w:rFonts w:ascii="Times New Roman"/>
        </w:rPr>
      </w:pPr>
      <w:r>
        <w:rPr>
          <w:rFonts w:ascii="Times New Roman"/>
        </w:rPr>
        <w:t>果：颜色（表</w:t>
      </w:r>
      <w:r>
        <w:rPr>
          <w:rFonts w:ascii="Times New Roman"/>
          <w:szCs w:val="22"/>
        </w:rPr>
        <w:t>A.1</w:t>
      </w:r>
      <w:r>
        <w:rPr>
          <w:rFonts w:ascii="Times New Roman"/>
        </w:rPr>
        <w:t>中性状1</w:t>
      </w:r>
      <w:r>
        <w:rPr>
          <w:rFonts w:hint="eastAsia" w:ascii="Times New Roman"/>
          <w:lang w:val="en-US" w:eastAsia="zh-CN"/>
        </w:rPr>
        <w:t>9</w:t>
      </w:r>
      <w:r>
        <w:rPr>
          <w:rFonts w:ascii="Times New Roman"/>
        </w:rPr>
        <w:t>）；</w:t>
      </w:r>
    </w:p>
    <w:p w14:paraId="783F9316">
      <w:pPr>
        <w:pStyle w:val="177"/>
        <w:spacing w:line="400" w:lineRule="exact"/>
        <w:ind w:left="850" w:hanging="425"/>
        <w:rPr>
          <w:rFonts w:ascii="Times New Roman"/>
        </w:rPr>
      </w:pPr>
      <w:r>
        <w:rPr>
          <w:rFonts w:hint="eastAsia" w:ascii="Times New Roman"/>
          <w:lang w:val="en-US" w:eastAsia="zh-CN"/>
        </w:rPr>
        <w:t>果：果皮（</w:t>
      </w:r>
      <w:r>
        <w:rPr>
          <w:rFonts w:ascii="Times New Roman"/>
        </w:rPr>
        <w:t>表</w:t>
      </w:r>
      <w:r>
        <w:rPr>
          <w:rFonts w:ascii="Times New Roman"/>
          <w:szCs w:val="22"/>
        </w:rPr>
        <w:t>A.1</w:t>
      </w:r>
      <w:r>
        <w:rPr>
          <w:rFonts w:ascii="Times New Roman"/>
        </w:rPr>
        <w:t>中性状</w:t>
      </w:r>
      <w:r>
        <w:rPr>
          <w:rFonts w:hint="eastAsia" w:ascii="Times New Roman"/>
          <w:lang w:val="en-US" w:eastAsia="zh-CN"/>
        </w:rPr>
        <w:t>20）；</w:t>
      </w:r>
    </w:p>
    <w:p w14:paraId="68F102FD">
      <w:pPr>
        <w:pStyle w:val="177"/>
        <w:spacing w:line="400" w:lineRule="exact"/>
        <w:ind w:left="850" w:hanging="425"/>
        <w:rPr>
          <w:rFonts w:ascii="Times New Roman"/>
        </w:rPr>
      </w:pPr>
      <w:r>
        <w:rPr>
          <w:rFonts w:ascii="Times New Roman"/>
        </w:rPr>
        <w:t>果：</w:t>
      </w:r>
      <w:r>
        <w:rPr>
          <w:rFonts w:hint="eastAsia" w:ascii="Times New Roman"/>
          <w:lang w:val="en-US" w:eastAsia="zh-CN"/>
        </w:rPr>
        <w:t>果肉品质</w:t>
      </w:r>
      <w:r>
        <w:rPr>
          <w:rFonts w:ascii="Times New Roman"/>
        </w:rPr>
        <w:t>（表A.1中性状</w:t>
      </w:r>
      <w:r>
        <w:rPr>
          <w:rFonts w:hint="eastAsia" w:ascii="Times New Roman"/>
          <w:szCs w:val="22"/>
          <w:lang w:val="en-US" w:eastAsia="zh-CN"/>
        </w:rPr>
        <w:t>26至性状29，表A.2中性状30至性状39</w:t>
      </w:r>
      <w:r>
        <w:rPr>
          <w:rFonts w:ascii="Times New Roman"/>
        </w:rPr>
        <w:t>）</w:t>
      </w:r>
      <w:r>
        <w:rPr>
          <w:rFonts w:hint="eastAsia" w:ascii="Times New Roman"/>
          <w:lang w:eastAsia="zh-CN"/>
        </w:rPr>
        <w:t>；</w:t>
      </w:r>
    </w:p>
    <w:p w14:paraId="7D919643">
      <w:pPr>
        <w:pStyle w:val="177"/>
        <w:spacing w:line="400" w:lineRule="exact"/>
        <w:ind w:left="850" w:hanging="425"/>
        <w:rPr>
          <w:rFonts w:ascii="Times New Roman"/>
        </w:rPr>
      </w:pPr>
      <w:r>
        <w:rPr>
          <w:rFonts w:hint="eastAsia" w:ascii="Times New Roman"/>
          <w:lang w:val="en-US" w:eastAsia="zh-CN"/>
        </w:rPr>
        <w:t>果穗：颜色；</w:t>
      </w:r>
    </w:p>
    <w:p w14:paraId="30FE1D86">
      <w:pPr>
        <w:pStyle w:val="177"/>
        <w:spacing w:line="400" w:lineRule="exact"/>
        <w:ind w:left="850" w:hanging="425"/>
        <w:rPr>
          <w:rFonts w:ascii="Times New Roman"/>
        </w:rPr>
      </w:pPr>
      <w:r>
        <w:rPr>
          <w:rFonts w:hint="eastAsia" w:ascii="Times New Roman"/>
          <w:lang w:val="en-US" w:eastAsia="zh-CN"/>
        </w:rPr>
        <w:t>果穗：产量。</w:t>
      </w:r>
    </w:p>
    <w:p w14:paraId="0E153F9F">
      <w:pPr>
        <w:pStyle w:val="177"/>
        <w:numPr>
          <w:ilvl w:val="0"/>
          <w:numId w:val="0"/>
        </w:numPr>
        <w:spacing w:line="400" w:lineRule="exact"/>
        <w:ind w:left="425" w:leftChars="0"/>
        <w:rPr>
          <w:rFonts w:ascii="Times New Roman"/>
        </w:rPr>
      </w:pPr>
    </w:p>
    <w:p w14:paraId="24E0BB50">
      <w:pPr>
        <w:pStyle w:val="107"/>
        <w:numPr>
          <w:ilvl w:val="1"/>
          <w:numId w:val="2"/>
        </w:numPr>
        <w:spacing w:before="240" w:after="240"/>
        <w:rPr>
          <w:rFonts w:ascii="Times New Roman"/>
        </w:rPr>
      </w:pPr>
      <w:bookmarkStart w:id="63" w:name="_Toc110877482"/>
      <w:r>
        <w:rPr>
          <w:rFonts w:ascii="Times New Roman"/>
        </w:rPr>
        <w:t>技术问卷</w:t>
      </w:r>
      <w:bookmarkEnd w:id="63"/>
    </w:p>
    <w:p w14:paraId="5C7EC347">
      <w:pPr>
        <w:pStyle w:val="59"/>
        <w:spacing w:line="400" w:lineRule="exact"/>
        <w:ind w:firstLine="420"/>
        <w:rPr>
          <w:rFonts w:hint="default" w:ascii="Times New Roman" w:hAnsi="Times New Roman" w:cs="Times New Roman"/>
          <w:szCs w:val="21"/>
        </w:rPr>
      </w:pPr>
      <w:r>
        <w:rPr>
          <w:rFonts w:hint="default" w:ascii="Times New Roman"/>
        </w:rPr>
        <w:t>申请人</w:t>
      </w:r>
      <w:r>
        <w:rPr>
          <w:rFonts w:hint="default" w:ascii="Times New Roman" w:hAnsi="Times New Roman" w:cs="Times New Roman"/>
          <w:szCs w:val="21"/>
        </w:rPr>
        <w:t>应按附录</w:t>
      </w:r>
      <w:r>
        <w:rPr>
          <w:rFonts w:ascii="Times New Roman"/>
          <w:szCs w:val="21"/>
        </w:rPr>
        <w:t>C</w:t>
      </w:r>
      <w:r>
        <w:rPr>
          <w:rFonts w:hint="default" w:ascii="Times New Roman"/>
          <w:szCs w:val="21"/>
        </w:rPr>
        <w:t>给出的</w:t>
      </w:r>
      <w:r>
        <w:rPr>
          <w:rFonts w:hint="default" w:ascii="Times New Roman" w:hAnsi="Times New Roman" w:cs="Times New Roman"/>
          <w:szCs w:val="21"/>
        </w:rPr>
        <w:t>格式填写</w:t>
      </w:r>
      <w:r>
        <w:rPr>
          <w:rFonts w:hint="default" w:ascii="Times New Roman" w:hAnsi="Times New Roman" w:cs="Times New Roman"/>
          <w:szCs w:val="21"/>
          <w:lang w:eastAsia="zh-CN"/>
        </w:rPr>
        <w:t>椰枣</w:t>
      </w:r>
      <w:r>
        <w:rPr>
          <w:rFonts w:hint="default" w:ascii="Times New Roman" w:hAnsi="Times New Roman" w:cs="Times New Roman"/>
          <w:szCs w:val="21"/>
        </w:rPr>
        <w:t>技术问卷。</w:t>
      </w:r>
    </w:p>
    <w:p w14:paraId="0616651F">
      <w:pPr>
        <w:pStyle w:val="59"/>
        <w:ind w:firstLine="420"/>
        <w:rPr>
          <w:rFonts w:ascii="Times New Roman"/>
        </w:rPr>
      </w:pPr>
    </w:p>
    <w:p w14:paraId="24320013">
      <w:pPr>
        <w:pStyle w:val="59"/>
        <w:ind w:firstLine="420"/>
        <w:rPr>
          <w:rFonts w:ascii="Times New Roman"/>
        </w:rPr>
        <w:sectPr>
          <w:pgSz w:w="11906" w:h="16838"/>
          <w:pgMar w:top="1928" w:right="1134" w:bottom="1134" w:left="1134" w:header="1418" w:footer="1134" w:gutter="284"/>
          <w:pgNumType w:start="1"/>
          <w:cols w:space="425" w:num="1"/>
          <w:formProt w:val="0"/>
          <w:docGrid w:linePitch="312" w:charSpace="0"/>
        </w:sectPr>
      </w:pPr>
    </w:p>
    <w:bookmarkEnd w:id="22"/>
    <w:p w14:paraId="2D399A04">
      <w:pPr>
        <w:pStyle w:val="201"/>
        <w:numPr>
          <w:ilvl w:val="0"/>
          <w:numId w:val="0"/>
        </w:numPr>
        <w:ind w:left="420"/>
        <w:rPr>
          <w:rFonts w:hint="default" w:ascii="Times New Roman" w:hAnsi="Times New Roman"/>
        </w:rPr>
      </w:pPr>
      <w:bookmarkStart w:id="64" w:name="BookMark5"/>
      <w:r>
        <w:rPr>
          <w:rFonts w:hint="eastAsia" w:ascii="Times New Roman" w:hAnsi="Times New Roman" w:eastAsia="黑体" w:cs="Times New Roman"/>
          <w:vanish/>
          <w:sz w:val="2"/>
          <w:szCs w:val="21"/>
          <w:lang w:val="en-US" w:eastAsia="zh-CN" w:bidi="ar-SA"/>
        </w:rPr>
        <w:t>A</w:t>
      </w:r>
    </w:p>
    <w:p w14:paraId="15D65F60">
      <w:pPr>
        <w:pStyle w:val="202"/>
        <w:rPr>
          <w:rFonts w:ascii="Times New Roman"/>
        </w:rPr>
      </w:pPr>
    </w:p>
    <w:p w14:paraId="5C15AA22">
      <w:pPr>
        <w:pStyle w:val="79"/>
        <w:spacing w:after="120"/>
        <w:rPr>
          <w:rFonts w:ascii="Times New Roman"/>
        </w:rPr>
      </w:pPr>
      <w:r>
        <w:rPr>
          <w:rFonts w:ascii="Times New Roman"/>
        </w:rPr>
        <w:br w:type="textWrapping"/>
      </w:r>
      <w:r>
        <w:rPr>
          <w:rFonts w:hint="default" w:ascii="Times New Roman"/>
        </w:rPr>
        <w:t>（规范性）</w:t>
      </w:r>
      <w:r>
        <w:rPr>
          <w:rFonts w:ascii="Times New Roman"/>
        </w:rPr>
        <w:br w:type="textWrapping"/>
      </w:r>
      <w:r>
        <w:rPr>
          <w:rFonts w:hint="default" w:ascii="Times New Roman"/>
          <w:kern w:val="21"/>
          <w:szCs w:val="22"/>
          <w:lang w:eastAsia="zh-CN"/>
        </w:rPr>
        <w:t>椰枣</w:t>
      </w:r>
      <w:r>
        <w:rPr>
          <w:rFonts w:hint="default" w:ascii="Times New Roman"/>
          <w:kern w:val="21"/>
          <w:szCs w:val="22"/>
        </w:rPr>
        <w:t>性状</w:t>
      </w:r>
    </w:p>
    <w:p w14:paraId="462CC666">
      <w:pPr>
        <w:pStyle w:val="81"/>
        <w:spacing w:before="120" w:after="120"/>
        <w:ind w:firstLine="420"/>
        <w:rPr>
          <w:rFonts w:ascii="Times New Roman"/>
          <w:szCs w:val="22"/>
        </w:rPr>
      </w:pPr>
      <w:bookmarkStart w:id="65" w:name="_Toc110877484"/>
      <w:r>
        <w:rPr>
          <w:rFonts w:hint="default" w:ascii="Times New Roman"/>
          <w:szCs w:val="22"/>
          <w:lang w:eastAsia="zh-CN"/>
        </w:rPr>
        <w:t>椰枣</w:t>
      </w:r>
      <w:r>
        <w:rPr>
          <w:rFonts w:ascii="Times New Roman"/>
          <w:szCs w:val="22"/>
        </w:rPr>
        <w:t>基本性状</w:t>
      </w:r>
      <w:bookmarkEnd w:id="65"/>
    </w:p>
    <w:p w14:paraId="3EC40E0C">
      <w:pPr>
        <w:pStyle w:val="59"/>
        <w:ind w:firstLine="420"/>
        <w:rPr>
          <w:rFonts w:hint="default" w:ascii="Times New Roman" w:hAnsi="Times New Roman" w:cs="Times New Roman"/>
        </w:rPr>
      </w:pPr>
      <w:r>
        <w:rPr>
          <w:rFonts w:hint="default" w:ascii="Times New Roman" w:hAnsi="Times New Roman" w:cs="Times New Roman"/>
          <w:kern w:val="21"/>
        </w:rPr>
        <w:t>见</w:t>
      </w:r>
      <w:r>
        <w:rPr>
          <w:rFonts w:hint="default" w:ascii="Times New Roman" w:hAnsi="Times New Roman" w:cs="Times New Roman"/>
        </w:rPr>
        <w:t>表</w:t>
      </w:r>
      <w:r>
        <w:rPr>
          <w:rFonts w:ascii="Times New Roman"/>
        </w:rPr>
        <w:t>A.1</w:t>
      </w:r>
      <w:r>
        <w:rPr>
          <w:rFonts w:hint="default" w:ascii="Times New Roman" w:hAnsi="Times New Roman" w:cs="Times New Roman"/>
        </w:rPr>
        <w:t>。</w:t>
      </w:r>
    </w:p>
    <w:p w14:paraId="4836D73B">
      <w:pPr>
        <w:pStyle w:val="80"/>
        <w:numPr>
          <w:ilvl w:val="1"/>
          <w:numId w:val="33"/>
        </w:numPr>
        <w:spacing w:before="120" w:after="120"/>
        <w:rPr>
          <w:rFonts w:hint="default" w:ascii="Times New Roman" w:hAnsi="Times New Roman"/>
        </w:rPr>
      </w:pPr>
      <w:r>
        <w:rPr>
          <w:rFonts w:hint="default" w:ascii="Times New Roman"/>
          <w:lang w:eastAsia="zh-CN"/>
        </w:rPr>
        <w:t>椰枣</w:t>
      </w:r>
      <w:r>
        <w:rPr>
          <w:rFonts w:hint="default" w:ascii="Times New Roman"/>
        </w:rPr>
        <w:t>基本性状</w:t>
      </w:r>
    </w:p>
    <w:tbl>
      <w:tblPr>
        <w:tblStyle w:val="29"/>
        <w:tblW w:w="937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861"/>
        <w:gridCol w:w="2265"/>
        <w:gridCol w:w="995"/>
        <w:gridCol w:w="1701"/>
        <w:gridCol w:w="2693"/>
        <w:gridCol w:w="859"/>
      </w:tblGrid>
      <w:tr w14:paraId="454FC6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861" w:type="dxa"/>
            <w:tcBorders>
              <w:tl2br w:val="nil"/>
              <w:tr2bl w:val="nil"/>
            </w:tcBorders>
            <w:shd w:val="clear" w:color="auto" w:fill="auto"/>
            <w:vAlign w:val="center"/>
          </w:tcPr>
          <w:p w14:paraId="13A629D5">
            <w:pPr>
              <w:pStyle w:val="181"/>
              <w:rPr>
                <w:rFonts w:hint="default" w:ascii="Times New Roman" w:hAnsi="Times New Roman" w:eastAsia="黑体" w:cs="Times New Roman"/>
              </w:rPr>
            </w:pPr>
            <w:r>
              <w:rPr>
                <w:rFonts w:hint="default" w:ascii="Times New Roman" w:hAnsi="Times New Roman" w:eastAsia="黑体" w:cs="Times New Roman"/>
              </w:rPr>
              <w:t>序号</w:t>
            </w:r>
          </w:p>
        </w:tc>
        <w:tc>
          <w:tcPr>
            <w:tcW w:w="2265" w:type="dxa"/>
            <w:tcBorders>
              <w:tl2br w:val="nil"/>
              <w:tr2bl w:val="nil"/>
            </w:tcBorders>
            <w:shd w:val="clear" w:color="auto" w:fill="auto"/>
            <w:vAlign w:val="center"/>
          </w:tcPr>
          <w:p w14:paraId="689F905E">
            <w:pPr>
              <w:pStyle w:val="181"/>
              <w:rPr>
                <w:rFonts w:hint="default" w:ascii="Times New Roman" w:hAnsi="Times New Roman" w:eastAsia="黑体" w:cs="Times New Roman"/>
              </w:rPr>
            </w:pPr>
            <w:r>
              <w:rPr>
                <w:rFonts w:hint="default" w:ascii="Times New Roman" w:hAnsi="Times New Roman" w:eastAsia="黑体" w:cs="Times New Roman"/>
              </w:rPr>
              <w:t>性状</w:t>
            </w:r>
          </w:p>
        </w:tc>
        <w:tc>
          <w:tcPr>
            <w:tcW w:w="995" w:type="dxa"/>
            <w:tcBorders>
              <w:tl2br w:val="nil"/>
              <w:tr2bl w:val="nil"/>
            </w:tcBorders>
            <w:shd w:val="clear" w:color="auto" w:fill="auto"/>
            <w:vAlign w:val="center"/>
          </w:tcPr>
          <w:p w14:paraId="4C725BA3">
            <w:pPr>
              <w:pStyle w:val="181"/>
              <w:rPr>
                <w:rFonts w:hint="default" w:ascii="Times New Roman" w:hAnsi="Times New Roman" w:eastAsia="黑体" w:cs="Times New Roman"/>
              </w:rPr>
            </w:pPr>
            <w:r>
              <w:rPr>
                <w:rFonts w:hint="default" w:ascii="Times New Roman" w:hAnsi="Times New Roman" w:eastAsia="黑体" w:cs="Times New Roman"/>
                <w:szCs w:val="22"/>
              </w:rPr>
              <w:t>观测方法</w:t>
            </w:r>
          </w:p>
        </w:tc>
        <w:tc>
          <w:tcPr>
            <w:tcW w:w="1701" w:type="dxa"/>
            <w:tcBorders>
              <w:tl2br w:val="nil"/>
              <w:tr2bl w:val="nil"/>
            </w:tcBorders>
            <w:shd w:val="clear" w:color="auto" w:fill="auto"/>
            <w:vAlign w:val="center"/>
          </w:tcPr>
          <w:p w14:paraId="5A324EDC">
            <w:pPr>
              <w:pStyle w:val="181"/>
              <w:rPr>
                <w:rFonts w:hint="default" w:ascii="Times New Roman" w:hAnsi="Times New Roman" w:eastAsia="黑体" w:cs="Times New Roman"/>
              </w:rPr>
            </w:pPr>
            <w:r>
              <w:rPr>
                <w:rFonts w:hint="default" w:ascii="Times New Roman" w:hAnsi="Times New Roman" w:eastAsia="黑体" w:cs="Times New Roman"/>
              </w:rPr>
              <w:t>表达状态</w:t>
            </w:r>
          </w:p>
        </w:tc>
        <w:tc>
          <w:tcPr>
            <w:tcW w:w="2693" w:type="dxa"/>
            <w:tcBorders>
              <w:tl2br w:val="nil"/>
              <w:tr2bl w:val="nil"/>
            </w:tcBorders>
            <w:shd w:val="clear" w:color="auto" w:fill="auto"/>
            <w:vAlign w:val="center"/>
          </w:tcPr>
          <w:p w14:paraId="5708352C">
            <w:pPr>
              <w:pStyle w:val="181"/>
              <w:rPr>
                <w:rFonts w:hint="default" w:ascii="Times New Roman" w:hAnsi="Times New Roman" w:eastAsia="黑体" w:cs="Times New Roman"/>
              </w:rPr>
            </w:pPr>
            <w:r>
              <w:rPr>
                <w:rFonts w:hint="default" w:ascii="Times New Roman" w:hAnsi="Times New Roman" w:eastAsia="黑体" w:cs="Times New Roman"/>
              </w:rPr>
              <w:t>标准（标样）品种</w:t>
            </w:r>
          </w:p>
        </w:tc>
        <w:tc>
          <w:tcPr>
            <w:tcW w:w="859" w:type="dxa"/>
            <w:tcBorders>
              <w:tl2br w:val="nil"/>
              <w:tr2bl w:val="nil"/>
            </w:tcBorders>
            <w:shd w:val="clear" w:color="auto" w:fill="auto"/>
            <w:vAlign w:val="center"/>
          </w:tcPr>
          <w:p w14:paraId="70ECBE5C">
            <w:pPr>
              <w:pStyle w:val="181"/>
              <w:rPr>
                <w:rFonts w:hint="default" w:ascii="Times New Roman" w:hAnsi="Times New Roman" w:eastAsia="黑体" w:cs="Times New Roman"/>
              </w:rPr>
            </w:pPr>
            <w:r>
              <w:rPr>
                <w:rFonts w:hint="default" w:ascii="Times New Roman" w:hAnsi="Times New Roman" w:eastAsia="黑体" w:cs="Times New Roman"/>
              </w:rPr>
              <w:t>代码</w:t>
            </w:r>
          </w:p>
        </w:tc>
      </w:tr>
      <w:tr w14:paraId="72A277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restart"/>
            <w:tcBorders>
              <w:tl2br w:val="nil"/>
              <w:tr2bl w:val="nil"/>
            </w:tcBorders>
            <w:shd w:val="clear" w:color="auto" w:fill="auto"/>
            <w:vAlign w:val="center"/>
          </w:tcPr>
          <w:p w14:paraId="207B6EB5">
            <w:pPr>
              <w:pStyle w:val="181"/>
              <w:rPr>
                <w:rFonts w:ascii="Times New Roman"/>
              </w:rPr>
            </w:pPr>
            <w:r>
              <w:rPr>
                <w:rFonts w:ascii="Times New Roman"/>
              </w:rPr>
              <w:t>1</w:t>
            </w:r>
          </w:p>
        </w:tc>
        <w:tc>
          <w:tcPr>
            <w:tcW w:w="2265" w:type="dxa"/>
            <w:vMerge w:val="restart"/>
            <w:tcBorders>
              <w:tl2br w:val="nil"/>
              <w:tr2bl w:val="nil"/>
            </w:tcBorders>
            <w:shd w:val="clear" w:color="auto" w:fill="auto"/>
            <w:vAlign w:val="center"/>
          </w:tcPr>
          <w:p w14:paraId="3A52D0F3">
            <w:pPr>
              <w:pStyle w:val="181"/>
              <w:jc w:val="left"/>
              <w:rPr>
                <w:rFonts w:ascii="Times New Roman"/>
              </w:rPr>
            </w:pPr>
            <w:r>
              <w:rPr>
                <w:rFonts w:ascii="Times New Roman"/>
              </w:rPr>
              <w:t>植株：</w:t>
            </w:r>
            <w:r>
              <w:rPr>
                <w:rFonts w:hint="eastAsia" w:ascii="Times New Roman"/>
              </w:rPr>
              <w:t>地径围</w:t>
            </w:r>
          </w:p>
          <w:p w14:paraId="7FAB35E4">
            <w:pPr>
              <w:pStyle w:val="181"/>
              <w:jc w:val="left"/>
              <w:rPr>
                <w:rFonts w:hint="eastAsia" w:ascii="Times New Roman"/>
                <w:lang w:val="en-US" w:eastAsia="zh-CN"/>
              </w:rPr>
            </w:pPr>
            <w:r>
              <w:rPr>
                <w:rFonts w:hint="eastAsia" w:ascii="Times New Roman"/>
                <w:lang w:val="en-US" w:eastAsia="zh-CN"/>
              </w:rPr>
              <w:t>QN</w:t>
            </w:r>
          </w:p>
          <w:p w14:paraId="67BEB5EF">
            <w:pPr>
              <w:pStyle w:val="181"/>
              <w:jc w:val="left"/>
              <w:rPr>
                <w:rFonts w:ascii="Times New Roman"/>
              </w:rPr>
            </w:pPr>
            <w:r>
              <w:rPr>
                <w:rFonts w:ascii="Times New Roman"/>
              </w:rPr>
              <w:t>(a) (+)</w:t>
            </w:r>
          </w:p>
        </w:tc>
        <w:tc>
          <w:tcPr>
            <w:tcW w:w="995" w:type="dxa"/>
            <w:vMerge w:val="restart"/>
            <w:tcBorders>
              <w:tl2br w:val="nil"/>
              <w:tr2bl w:val="nil"/>
            </w:tcBorders>
            <w:shd w:val="clear" w:color="auto" w:fill="auto"/>
            <w:vAlign w:val="center"/>
          </w:tcPr>
          <w:p w14:paraId="0F4B47CF">
            <w:pPr>
              <w:pStyle w:val="181"/>
              <w:jc w:val="center"/>
              <w:rPr>
                <w:rFonts w:hint="eastAsia" w:ascii="Times New Roman"/>
                <w:lang w:val="en-US" w:eastAsia="zh-CN"/>
              </w:rPr>
            </w:pPr>
            <w:r>
              <w:rPr>
                <w:rFonts w:hint="eastAsia" w:ascii="Times New Roman"/>
                <w:lang w:val="en-US" w:eastAsia="zh-CN"/>
              </w:rPr>
              <w:t>QN</w:t>
            </w:r>
          </w:p>
          <w:p w14:paraId="1A5686A4">
            <w:pPr>
              <w:pStyle w:val="181"/>
              <w:rPr>
                <w:rFonts w:hint="default" w:ascii="Times New Roman" w:eastAsia="宋体"/>
                <w:lang w:val="en-US" w:eastAsia="zh-CN"/>
              </w:rPr>
            </w:pPr>
          </w:p>
        </w:tc>
        <w:tc>
          <w:tcPr>
            <w:tcW w:w="1701" w:type="dxa"/>
            <w:tcBorders>
              <w:tl2br w:val="nil"/>
              <w:tr2bl w:val="nil"/>
            </w:tcBorders>
            <w:shd w:val="clear" w:color="auto" w:fill="auto"/>
            <w:vAlign w:val="center"/>
          </w:tcPr>
          <w:p w14:paraId="0477FBE0">
            <w:pPr>
              <w:pStyle w:val="181"/>
              <w:jc w:val="center"/>
              <w:rPr>
                <w:rFonts w:hint="eastAsia" w:ascii="Times New Roman" w:eastAsia="宋体"/>
                <w:lang w:val="en-US" w:eastAsia="zh-CN"/>
              </w:rPr>
            </w:pPr>
            <w:r>
              <w:rPr>
                <w:rFonts w:hint="eastAsia" w:ascii="Times New Roman"/>
                <w:lang w:val="en-US" w:eastAsia="zh-CN"/>
              </w:rPr>
              <w:t>细</w:t>
            </w:r>
          </w:p>
        </w:tc>
        <w:tc>
          <w:tcPr>
            <w:tcW w:w="2693" w:type="dxa"/>
            <w:tcBorders>
              <w:tl2br w:val="nil"/>
              <w:tr2bl w:val="nil"/>
            </w:tcBorders>
            <w:shd w:val="clear" w:color="auto" w:fill="auto"/>
            <w:vAlign w:val="center"/>
          </w:tcPr>
          <w:p w14:paraId="0A067FFE">
            <w:pPr>
              <w:pStyle w:val="181"/>
              <w:rPr>
                <w:rFonts w:ascii="Times New Roman"/>
              </w:rPr>
            </w:pPr>
            <w:r>
              <w:rPr>
                <w:rFonts w:hint="eastAsia" w:ascii="Times New Roman"/>
                <w:color w:val="000000" w:themeColor="text1"/>
                <w14:textFill>
                  <w14:solidFill>
                    <w14:schemeClr w14:val="tx1"/>
                  </w14:solidFill>
                </w14:textFill>
              </w:rPr>
              <w:t>BARHEE</w:t>
            </w:r>
          </w:p>
        </w:tc>
        <w:tc>
          <w:tcPr>
            <w:tcW w:w="859" w:type="dxa"/>
            <w:tcBorders>
              <w:tl2br w:val="nil"/>
              <w:tr2bl w:val="nil"/>
            </w:tcBorders>
            <w:shd w:val="clear" w:color="auto" w:fill="auto"/>
            <w:vAlign w:val="center"/>
          </w:tcPr>
          <w:p w14:paraId="3668EEEB">
            <w:pPr>
              <w:pStyle w:val="181"/>
              <w:rPr>
                <w:rFonts w:hint="eastAsia" w:ascii="Times New Roman" w:eastAsia="宋体"/>
                <w:lang w:val="en-US" w:eastAsia="zh-CN"/>
              </w:rPr>
            </w:pPr>
            <w:r>
              <w:rPr>
                <w:rFonts w:hint="eastAsia" w:ascii="Times New Roman"/>
                <w:lang w:val="en-US" w:eastAsia="zh-CN"/>
              </w:rPr>
              <w:t>3</w:t>
            </w:r>
          </w:p>
        </w:tc>
      </w:tr>
      <w:tr w14:paraId="1868E1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5DC88FB4">
            <w:pPr>
              <w:pStyle w:val="181"/>
              <w:rPr>
                <w:rFonts w:ascii="Times New Roman"/>
              </w:rPr>
            </w:pPr>
          </w:p>
        </w:tc>
        <w:tc>
          <w:tcPr>
            <w:tcW w:w="2265" w:type="dxa"/>
            <w:vMerge w:val="continue"/>
            <w:tcBorders>
              <w:tl2br w:val="nil"/>
              <w:tr2bl w:val="nil"/>
            </w:tcBorders>
            <w:shd w:val="clear" w:color="auto" w:fill="auto"/>
            <w:vAlign w:val="center"/>
          </w:tcPr>
          <w:p w14:paraId="723DE399">
            <w:pPr>
              <w:pStyle w:val="181"/>
              <w:jc w:val="left"/>
              <w:rPr>
                <w:rFonts w:ascii="Times New Roman"/>
              </w:rPr>
            </w:pPr>
          </w:p>
        </w:tc>
        <w:tc>
          <w:tcPr>
            <w:tcW w:w="995" w:type="dxa"/>
            <w:vMerge w:val="continue"/>
            <w:tcBorders>
              <w:tl2br w:val="nil"/>
              <w:tr2bl w:val="nil"/>
            </w:tcBorders>
            <w:shd w:val="clear" w:color="auto" w:fill="auto"/>
            <w:vAlign w:val="center"/>
          </w:tcPr>
          <w:p w14:paraId="4B516469">
            <w:pPr>
              <w:pStyle w:val="181"/>
              <w:rPr>
                <w:rFonts w:ascii="Times New Roman"/>
              </w:rPr>
            </w:pPr>
          </w:p>
        </w:tc>
        <w:tc>
          <w:tcPr>
            <w:tcW w:w="1701" w:type="dxa"/>
            <w:tcBorders>
              <w:tl2br w:val="nil"/>
              <w:tr2bl w:val="nil"/>
            </w:tcBorders>
            <w:shd w:val="clear" w:color="auto" w:fill="auto"/>
            <w:vAlign w:val="center"/>
          </w:tcPr>
          <w:p w14:paraId="0C85E57E">
            <w:pPr>
              <w:pStyle w:val="181"/>
              <w:rPr>
                <w:rFonts w:hint="eastAsia" w:ascii="Times New Roman" w:eastAsia="宋体"/>
                <w:lang w:val="en-US" w:eastAsia="zh-CN"/>
              </w:rPr>
            </w:pPr>
            <w:r>
              <w:rPr>
                <w:rFonts w:hint="eastAsia" w:ascii="Times New Roman"/>
                <w:lang w:val="en-US" w:eastAsia="zh-CN"/>
              </w:rPr>
              <w:t>中</w:t>
            </w:r>
          </w:p>
        </w:tc>
        <w:tc>
          <w:tcPr>
            <w:tcW w:w="2693" w:type="dxa"/>
            <w:tcBorders>
              <w:tl2br w:val="nil"/>
              <w:tr2bl w:val="nil"/>
            </w:tcBorders>
            <w:shd w:val="clear" w:color="auto" w:fill="auto"/>
            <w:vAlign w:val="center"/>
          </w:tcPr>
          <w:p w14:paraId="07C1C1FB">
            <w:pPr>
              <w:pStyle w:val="181"/>
              <w:rPr>
                <w:rFonts w:ascii="Times New Roman"/>
              </w:rPr>
            </w:pPr>
          </w:p>
        </w:tc>
        <w:tc>
          <w:tcPr>
            <w:tcW w:w="859" w:type="dxa"/>
            <w:tcBorders>
              <w:tl2br w:val="nil"/>
              <w:tr2bl w:val="nil"/>
            </w:tcBorders>
            <w:shd w:val="clear" w:color="auto" w:fill="auto"/>
            <w:vAlign w:val="center"/>
          </w:tcPr>
          <w:p w14:paraId="2F3B7E4B">
            <w:pPr>
              <w:pStyle w:val="181"/>
              <w:rPr>
                <w:rFonts w:hint="default" w:ascii="Times New Roman" w:eastAsia="宋体"/>
                <w:lang w:val="en-US" w:eastAsia="zh-CN"/>
              </w:rPr>
            </w:pPr>
            <w:r>
              <w:rPr>
                <w:rFonts w:hint="eastAsia" w:ascii="Times New Roman"/>
                <w:lang w:val="en-US" w:eastAsia="zh-CN"/>
              </w:rPr>
              <w:t>5</w:t>
            </w:r>
          </w:p>
        </w:tc>
      </w:tr>
      <w:tr w14:paraId="7E447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0A9A3F4C">
            <w:pPr>
              <w:pStyle w:val="181"/>
              <w:rPr>
                <w:rFonts w:ascii="Times New Roman"/>
              </w:rPr>
            </w:pPr>
          </w:p>
        </w:tc>
        <w:tc>
          <w:tcPr>
            <w:tcW w:w="2265" w:type="dxa"/>
            <w:vMerge w:val="continue"/>
            <w:tcBorders>
              <w:tl2br w:val="nil"/>
              <w:tr2bl w:val="nil"/>
            </w:tcBorders>
            <w:shd w:val="clear" w:color="auto" w:fill="auto"/>
            <w:vAlign w:val="center"/>
          </w:tcPr>
          <w:p w14:paraId="5A7AF4EA">
            <w:pPr>
              <w:pStyle w:val="181"/>
              <w:jc w:val="left"/>
              <w:rPr>
                <w:rFonts w:ascii="Times New Roman"/>
              </w:rPr>
            </w:pPr>
          </w:p>
        </w:tc>
        <w:tc>
          <w:tcPr>
            <w:tcW w:w="995" w:type="dxa"/>
            <w:vMerge w:val="continue"/>
            <w:tcBorders>
              <w:tl2br w:val="nil"/>
              <w:tr2bl w:val="nil"/>
            </w:tcBorders>
            <w:shd w:val="clear" w:color="auto" w:fill="auto"/>
            <w:vAlign w:val="center"/>
          </w:tcPr>
          <w:p w14:paraId="3A129897">
            <w:pPr>
              <w:pStyle w:val="181"/>
              <w:rPr>
                <w:rFonts w:ascii="Times New Roman"/>
              </w:rPr>
            </w:pPr>
          </w:p>
        </w:tc>
        <w:tc>
          <w:tcPr>
            <w:tcW w:w="1701" w:type="dxa"/>
            <w:tcBorders>
              <w:tl2br w:val="nil"/>
              <w:tr2bl w:val="nil"/>
            </w:tcBorders>
            <w:shd w:val="clear" w:color="auto" w:fill="auto"/>
            <w:vAlign w:val="center"/>
          </w:tcPr>
          <w:p w14:paraId="76749BB0">
            <w:pPr>
              <w:pStyle w:val="181"/>
              <w:rPr>
                <w:rFonts w:hint="eastAsia" w:ascii="Times New Roman" w:eastAsia="宋体"/>
                <w:lang w:val="en-US" w:eastAsia="zh-CN"/>
              </w:rPr>
            </w:pPr>
            <w:r>
              <w:rPr>
                <w:rFonts w:hint="eastAsia" w:ascii="Times New Roman"/>
                <w:lang w:val="en-US" w:eastAsia="zh-CN"/>
              </w:rPr>
              <w:t>粗</w:t>
            </w:r>
          </w:p>
        </w:tc>
        <w:tc>
          <w:tcPr>
            <w:tcW w:w="2693" w:type="dxa"/>
            <w:tcBorders>
              <w:tl2br w:val="nil"/>
              <w:tr2bl w:val="nil"/>
            </w:tcBorders>
            <w:shd w:val="clear" w:color="auto" w:fill="auto"/>
            <w:vAlign w:val="center"/>
          </w:tcPr>
          <w:p w14:paraId="7285B009">
            <w:pPr>
              <w:pStyle w:val="181"/>
              <w:rPr>
                <w:rFonts w:ascii="Times New Roman"/>
              </w:rPr>
            </w:pPr>
            <w:r>
              <w:rPr>
                <w:rFonts w:hint="eastAsia" w:ascii="Times New Roman"/>
                <w:color w:val="000000" w:themeColor="text1"/>
                <w14:textFill>
                  <w14:solidFill>
                    <w14:schemeClr w14:val="tx1"/>
                  </w14:solidFill>
                </w14:textFill>
              </w:rPr>
              <w:t>MAJHOOL</w:t>
            </w:r>
          </w:p>
        </w:tc>
        <w:tc>
          <w:tcPr>
            <w:tcW w:w="859" w:type="dxa"/>
            <w:tcBorders>
              <w:tl2br w:val="nil"/>
              <w:tr2bl w:val="nil"/>
            </w:tcBorders>
            <w:shd w:val="clear" w:color="auto" w:fill="auto"/>
            <w:vAlign w:val="center"/>
          </w:tcPr>
          <w:p w14:paraId="0DBF4847">
            <w:pPr>
              <w:pStyle w:val="181"/>
              <w:rPr>
                <w:rFonts w:hint="eastAsia" w:ascii="Times New Roman" w:eastAsia="宋体"/>
                <w:lang w:val="en-US" w:eastAsia="zh-CN"/>
              </w:rPr>
            </w:pPr>
            <w:r>
              <w:rPr>
                <w:rFonts w:hint="eastAsia" w:ascii="Times New Roman"/>
                <w:lang w:val="en-US" w:eastAsia="zh-CN"/>
              </w:rPr>
              <w:t>7</w:t>
            </w:r>
          </w:p>
        </w:tc>
      </w:tr>
      <w:tr w14:paraId="71E671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2426D380">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2</w:t>
            </w:r>
          </w:p>
        </w:tc>
        <w:tc>
          <w:tcPr>
            <w:tcW w:w="2265" w:type="dxa"/>
            <w:vMerge w:val="restart"/>
            <w:tcBorders>
              <w:tl2br w:val="nil"/>
              <w:tr2bl w:val="nil"/>
            </w:tcBorders>
            <w:shd w:val="clear" w:color="auto" w:fill="auto"/>
            <w:vAlign w:val="center"/>
          </w:tcPr>
          <w:p w14:paraId="008C99C4">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植株：</w:t>
            </w:r>
            <w:r>
              <w:rPr>
                <w:rFonts w:hint="eastAsia" w:ascii="Times New Roman" w:hAnsi="Times New Roman"/>
                <w:color w:val="000000" w:themeColor="text1"/>
                <w:kern w:val="0"/>
                <w:sz w:val="18"/>
                <w:szCs w:val="20"/>
                <w14:textFill>
                  <w14:solidFill>
                    <w14:schemeClr w14:val="tx1"/>
                  </w14:solidFill>
                </w14:textFill>
              </w:rPr>
              <w:t>树姿</w:t>
            </w:r>
          </w:p>
          <w:p w14:paraId="2CF39386">
            <w:pPr>
              <w:autoSpaceDE w:val="0"/>
              <w:spacing w:line="0" w:lineRule="atLeast"/>
              <w:ind w:firstLine="13"/>
              <w:jc w:val="left"/>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QL</w:t>
            </w:r>
          </w:p>
          <w:p w14:paraId="176F52AD">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(a) (+)</w:t>
            </w:r>
          </w:p>
        </w:tc>
        <w:tc>
          <w:tcPr>
            <w:tcW w:w="995" w:type="dxa"/>
            <w:vMerge w:val="restart"/>
            <w:tcBorders>
              <w:tl2br w:val="nil"/>
              <w:tr2bl w:val="nil"/>
            </w:tcBorders>
            <w:shd w:val="clear" w:color="auto" w:fill="auto"/>
            <w:vAlign w:val="center"/>
          </w:tcPr>
          <w:p w14:paraId="0CDD2619">
            <w:pPr>
              <w:autoSpaceDE w:val="0"/>
              <w:spacing w:line="0" w:lineRule="atLeast"/>
              <w:ind w:firstLine="13"/>
              <w:jc w:val="center"/>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QL</w:t>
            </w:r>
          </w:p>
          <w:p w14:paraId="24C37168">
            <w:pPr>
              <w:pStyle w:val="181"/>
              <w:ind w:firstLine="360" w:firstLineChars="200"/>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8E2679A">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直立</w:t>
            </w:r>
          </w:p>
        </w:tc>
        <w:tc>
          <w:tcPr>
            <w:tcW w:w="2693" w:type="dxa"/>
            <w:tcBorders>
              <w:tl2br w:val="nil"/>
              <w:tr2bl w:val="nil"/>
            </w:tcBorders>
            <w:shd w:val="clear" w:color="auto" w:fill="auto"/>
            <w:vAlign w:val="center"/>
          </w:tcPr>
          <w:p w14:paraId="20AD65B6">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MAJHOOL</w:t>
            </w:r>
          </w:p>
        </w:tc>
        <w:tc>
          <w:tcPr>
            <w:tcW w:w="859" w:type="dxa"/>
            <w:tcBorders>
              <w:tl2br w:val="nil"/>
              <w:tr2bl w:val="nil"/>
            </w:tcBorders>
            <w:shd w:val="clear" w:color="auto" w:fill="auto"/>
            <w:vAlign w:val="center"/>
          </w:tcPr>
          <w:p w14:paraId="3723C26C">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760D1B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30A73F73">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1B39F120">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18E42401">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34609DE">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半开张</w:t>
            </w:r>
          </w:p>
        </w:tc>
        <w:tc>
          <w:tcPr>
            <w:tcW w:w="2693" w:type="dxa"/>
            <w:tcBorders>
              <w:tl2br w:val="nil"/>
              <w:tr2bl w:val="nil"/>
            </w:tcBorders>
            <w:shd w:val="clear" w:color="auto" w:fill="auto"/>
            <w:vAlign w:val="center"/>
          </w:tcPr>
          <w:p w14:paraId="30F53269">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ZAMLI</w:t>
            </w:r>
          </w:p>
        </w:tc>
        <w:tc>
          <w:tcPr>
            <w:tcW w:w="859" w:type="dxa"/>
            <w:tcBorders>
              <w:tl2br w:val="nil"/>
              <w:tr2bl w:val="nil"/>
            </w:tcBorders>
            <w:shd w:val="clear" w:color="auto" w:fill="auto"/>
            <w:vAlign w:val="center"/>
          </w:tcPr>
          <w:p w14:paraId="499BB8CB">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2</w:t>
            </w:r>
          </w:p>
        </w:tc>
      </w:tr>
      <w:tr w14:paraId="79E592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6FEA1886">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02BBC47E">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786DDA54">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95DD071">
            <w:pPr>
              <w:pStyle w:val="181"/>
              <w:jc w:val="center"/>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开张</w:t>
            </w:r>
          </w:p>
        </w:tc>
        <w:tc>
          <w:tcPr>
            <w:tcW w:w="2693" w:type="dxa"/>
            <w:tcBorders>
              <w:tl2br w:val="nil"/>
              <w:tr2bl w:val="nil"/>
            </w:tcBorders>
            <w:shd w:val="clear" w:color="auto" w:fill="auto"/>
            <w:vAlign w:val="center"/>
          </w:tcPr>
          <w:p w14:paraId="0F123647">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BARHEE</w:t>
            </w:r>
          </w:p>
        </w:tc>
        <w:tc>
          <w:tcPr>
            <w:tcW w:w="859" w:type="dxa"/>
            <w:tcBorders>
              <w:tl2br w:val="nil"/>
              <w:tr2bl w:val="nil"/>
            </w:tcBorders>
            <w:shd w:val="clear" w:color="auto" w:fill="auto"/>
            <w:vAlign w:val="center"/>
          </w:tcPr>
          <w:p w14:paraId="48B8F040">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561664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restart"/>
            <w:tcBorders>
              <w:tl2br w:val="nil"/>
              <w:tr2bl w:val="nil"/>
            </w:tcBorders>
            <w:shd w:val="clear" w:color="auto" w:fill="auto"/>
            <w:vAlign w:val="center"/>
          </w:tcPr>
          <w:p w14:paraId="52C09F33">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3</w:t>
            </w:r>
          </w:p>
        </w:tc>
        <w:tc>
          <w:tcPr>
            <w:tcW w:w="2265" w:type="dxa"/>
            <w:vMerge w:val="restart"/>
            <w:tcBorders>
              <w:tl2br w:val="nil"/>
              <w:tr2bl w:val="nil"/>
            </w:tcBorders>
            <w:shd w:val="clear" w:color="auto" w:fill="auto"/>
            <w:vAlign w:val="center"/>
          </w:tcPr>
          <w:p w14:paraId="42A8560C">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植株：</w:t>
            </w:r>
            <w:r>
              <w:rPr>
                <w:rFonts w:hint="eastAsia" w:ascii="Times New Roman" w:hAnsi="Times New Roman"/>
                <w:color w:val="000000" w:themeColor="text1"/>
                <w:kern w:val="0"/>
                <w:sz w:val="18"/>
                <w:szCs w:val="20"/>
                <w14:textFill>
                  <w14:solidFill>
                    <w14:schemeClr w14:val="tx1"/>
                  </w14:solidFill>
                </w14:textFill>
              </w:rPr>
              <w:t>分蘖数</w:t>
            </w:r>
          </w:p>
          <w:p w14:paraId="4EF9E120">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633E6F80">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(a) (+)</w:t>
            </w:r>
          </w:p>
        </w:tc>
        <w:tc>
          <w:tcPr>
            <w:tcW w:w="995" w:type="dxa"/>
            <w:vMerge w:val="restart"/>
            <w:tcBorders>
              <w:tl2br w:val="nil"/>
              <w:tr2bl w:val="nil"/>
            </w:tcBorders>
            <w:shd w:val="clear" w:color="auto" w:fill="auto"/>
            <w:vAlign w:val="center"/>
          </w:tcPr>
          <w:p w14:paraId="1575CF77">
            <w:pPr>
              <w:autoSpaceDE w:val="0"/>
              <w:spacing w:line="0" w:lineRule="atLeast"/>
              <w:ind w:firstLine="13"/>
              <w:jc w:val="center"/>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6D486A66">
            <w:pPr>
              <w:pStyle w:val="181"/>
              <w:rPr>
                <w:rFonts w:hint="default" w:ascii="Times New Roman" w:eastAsia="宋体"/>
                <w:color w:val="000000" w:themeColor="text1"/>
                <w:lang w:val="en-US" w:eastAsia="zh-CN"/>
                <w14:textFill>
                  <w14:solidFill>
                    <w14:schemeClr w14:val="tx1"/>
                  </w14:solidFill>
                </w14:textFill>
              </w:rPr>
            </w:pPr>
          </w:p>
        </w:tc>
        <w:tc>
          <w:tcPr>
            <w:tcW w:w="1701" w:type="dxa"/>
            <w:tcBorders>
              <w:tl2br w:val="nil"/>
              <w:tr2bl w:val="nil"/>
            </w:tcBorders>
            <w:shd w:val="clear" w:color="auto" w:fill="auto"/>
            <w:vAlign w:val="center"/>
          </w:tcPr>
          <w:p w14:paraId="0E26B049">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少</w:t>
            </w:r>
          </w:p>
        </w:tc>
        <w:tc>
          <w:tcPr>
            <w:tcW w:w="2693" w:type="dxa"/>
            <w:tcBorders>
              <w:tl2br w:val="nil"/>
              <w:tr2bl w:val="nil"/>
            </w:tcBorders>
            <w:shd w:val="clear" w:color="auto" w:fill="auto"/>
            <w:vAlign w:val="center"/>
          </w:tcPr>
          <w:p w14:paraId="7D45A347">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KHUNAIZI</w:t>
            </w:r>
          </w:p>
        </w:tc>
        <w:tc>
          <w:tcPr>
            <w:tcW w:w="859" w:type="dxa"/>
            <w:tcBorders>
              <w:tl2br w:val="nil"/>
              <w:tr2bl w:val="nil"/>
            </w:tcBorders>
            <w:shd w:val="clear" w:color="auto" w:fill="auto"/>
            <w:vAlign w:val="center"/>
          </w:tcPr>
          <w:p w14:paraId="7395D4EC">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6119C5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342B00C3">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70C90DCE">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6C23974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C6FCAAD">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中</w:t>
            </w:r>
          </w:p>
        </w:tc>
        <w:tc>
          <w:tcPr>
            <w:tcW w:w="2693" w:type="dxa"/>
            <w:tcBorders>
              <w:tl2br w:val="nil"/>
              <w:tr2bl w:val="nil"/>
            </w:tcBorders>
            <w:shd w:val="clear" w:color="auto" w:fill="auto"/>
            <w:vAlign w:val="center"/>
          </w:tcPr>
          <w:p w14:paraId="57BF0BC3">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7332B87">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68C36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34B198C5">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1C3E99F5">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28A4FE0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CB345D0">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多</w:t>
            </w:r>
          </w:p>
        </w:tc>
        <w:tc>
          <w:tcPr>
            <w:tcW w:w="2693" w:type="dxa"/>
            <w:tcBorders>
              <w:tl2br w:val="nil"/>
              <w:tr2bl w:val="nil"/>
            </w:tcBorders>
            <w:shd w:val="clear" w:color="auto" w:fill="auto"/>
            <w:vAlign w:val="center"/>
          </w:tcPr>
          <w:p w14:paraId="648A1786">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ZAMLI</w:t>
            </w:r>
          </w:p>
        </w:tc>
        <w:tc>
          <w:tcPr>
            <w:tcW w:w="859" w:type="dxa"/>
            <w:tcBorders>
              <w:tl2br w:val="nil"/>
              <w:tr2bl w:val="nil"/>
            </w:tcBorders>
            <w:shd w:val="clear" w:color="auto" w:fill="auto"/>
            <w:vAlign w:val="center"/>
          </w:tcPr>
          <w:p w14:paraId="20B55D2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44D8A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861" w:type="dxa"/>
            <w:vMerge w:val="restart"/>
            <w:tcBorders>
              <w:tl2br w:val="nil"/>
              <w:tr2bl w:val="nil"/>
            </w:tcBorders>
            <w:shd w:val="clear" w:color="auto" w:fill="auto"/>
            <w:vAlign w:val="center"/>
          </w:tcPr>
          <w:p w14:paraId="671160F3">
            <w:pPr>
              <w:autoSpaceDE w:val="0"/>
              <w:spacing w:line="0" w:lineRule="atLeast"/>
              <w:ind w:firstLine="13"/>
              <w:jc w:val="center"/>
              <w:rPr>
                <w:rFonts w:ascii="Times New Roman" w:hAnsi="Times New Roman"/>
                <w:kern w:val="0"/>
                <w:sz w:val="18"/>
                <w:szCs w:val="20"/>
              </w:rPr>
            </w:pPr>
            <w:r>
              <w:rPr>
                <w:rFonts w:hint="eastAsia" w:ascii="Times New Roman" w:hAnsi="Times New Roman"/>
                <w:kern w:val="0"/>
                <w:sz w:val="18"/>
                <w:szCs w:val="20"/>
              </w:rPr>
              <w:t>4</w:t>
            </w:r>
          </w:p>
        </w:tc>
        <w:tc>
          <w:tcPr>
            <w:tcW w:w="2265" w:type="dxa"/>
            <w:vMerge w:val="restart"/>
            <w:tcBorders>
              <w:tl2br w:val="nil"/>
              <w:tr2bl w:val="nil"/>
            </w:tcBorders>
            <w:shd w:val="clear" w:color="auto" w:fill="auto"/>
            <w:vAlign w:val="center"/>
          </w:tcPr>
          <w:p w14:paraId="20C128EA">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植株：</w:t>
            </w:r>
            <w:r>
              <w:rPr>
                <w:rFonts w:hint="eastAsia" w:ascii="Times New Roman" w:hAnsi="Times New Roman"/>
                <w:color w:val="000000" w:themeColor="text1"/>
                <w:kern w:val="0"/>
                <w:sz w:val="18"/>
                <w:szCs w:val="20"/>
                <w14:textFill>
                  <w14:solidFill>
                    <w14:schemeClr w14:val="tx1"/>
                  </w14:solidFill>
                </w14:textFill>
              </w:rPr>
              <w:t>基生分蘖</w:t>
            </w:r>
          </w:p>
          <w:p w14:paraId="2D4B5C4B">
            <w:pPr>
              <w:autoSpaceDE w:val="0"/>
              <w:spacing w:line="0" w:lineRule="atLeast"/>
              <w:ind w:firstLine="13"/>
              <w:jc w:val="left"/>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QN</w:t>
            </w:r>
          </w:p>
          <w:p w14:paraId="3F20876E">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(b) (+)</w:t>
            </w:r>
          </w:p>
        </w:tc>
        <w:tc>
          <w:tcPr>
            <w:tcW w:w="995" w:type="dxa"/>
            <w:vMerge w:val="restart"/>
            <w:tcBorders>
              <w:tl2br w:val="nil"/>
              <w:tr2bl w:val="nil"/>
            </w:tcBorders>
            <w:shd w:val="clear" w:color="auto" w:fill="auto"/>
            <w:vAlign w:val="center"/>
          </w:tcPr>
          <w:p w14:paraId="3F816720">
            <w:pPr>
              <w:autoSpaceDE w:val="0"/>
              <w:spacing w:line="0" w:lineRule="atLeast"/>
              <w:ind w:firstLine="13"/>
              <w:jc w:val="center"/>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QN</w:t>
            </w:r>
          </w:p>
          <w:p w14:paraId="5DF86D29">
            <w:pPr>
              <w:pStyle w:val="181"/>
              <w:ind w:firstLine="360" w:firstLineChars="200"/>
              <w:jc w:val="center"/>
              <w:rPr>
                <w:rFonts w:hint="eastAsia" w:ascii="Times New Roman" w:eastAsia="宋体"/>
                <w:color w:val="000000" w:themeColor="text1"/>
                <w:lang w:val="en-US" w:eastAsia="zh-CN"/>
                <w14:textFill>
                  <w14:solidFill>
                    <w14:schemeClr w14:val="tx1"/>
                  </w14:solidFill>
                </w14:textFill>
              </w:rPr>
            </w:pPr>
          </w:p>
        </w:tc>
        <w:tc>
          <w:tcPr>
            <w:tcW w:w="1701" w:type="dxa"/>
            <w:tcBorders>
              <w:tl2br w:val="nil"/>
              <w:tr2bl w:val="nil"/>
            </w:tcBorders>
            <w:shd w:val="clear" w:color="auto" w:fill="auto"/>
            <w:vAlign w:val="center"/>
          </w:tcPr>
          <w:p w14:paraId="1E80B4CF">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少</w:t>
            </w:r>
          </w:p>
        </w:tc>
        <w:tc>
          <w:tcPr>
            <w:tcW w:w="2693" w:type="dxa"/>
            <w:tcBorders>
              <w:tl2br w:val="nil"/>
              <w:tr2bl w:val="nil"/>
            </w:tcBorders>
            <w:shd w:val="clear" w:color="auto" w:fill="auto"/>
            <w:vAlign w:val="center"/>
          </w:tcPr>
          <w:p w14:paraId="4AA526CA">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KHALASS</w:t>
            </w:r>
          </w:p>
        </w:tc>
        <w:tc>
          <w:tcPr>
            <w:tcW w:w="859" w:type="dxa"/>
            <w:tcBorders>
              <w:tl2br w:val="nil"/>
              <w:tr2bl w:val="nil"/>
            </w:tcBorders>
            <w:shd w:val="clear" w:color="auto" w:fill="auto"/>
            <w:vAlign w:val="center"/>
          </w:tcPr>
          <w:p w14:paraId="3CCDF910">
            <w:pPr>
              <w:pStyle w:val="181"/>
              <w:ind w:firstLine="0" w:firstLineChars="0"/>
              <w:rPr>
                <w:rFonts w:hint="default"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54DBE1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8" w:hRule="atLeast"/>
        </w:trPr>
        <w:tc>
          <w:tcPr>
            <w:tcW w:w="861" w:type="dxa"/>
            <w:vMerge w:val="continue"/>
            <w:tcBorders>
              <w:tl2br w:val="nil"/>
              <w:tr2bl w:val="nil"/>
            </w:tcBorders>
            <w:shd w:val="clear" w:color="auto" w:fill="auto"/>
            <w:vAlign w:val="center"/>
          </w:tcPr>
          <w:p w14:paraId="45A33E5A">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229BE5C1">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51C9D58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711B9FE">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ascii="Times New Roman"/>
                <w:color w:val="000000" w:themeColor="text1"/>
                <w14:textFill>
                  <w14:solidFill>
                    <w14:schemeClr w14:val="tx1"/>
                  </w14:solidFill>
                </w14:textFill>
              </w:rPr>
              <w:t>中</w:t>
            </w:r>
          </w:p>
        </w:tc>
        <w:tc>
          <w:tcPr>
            <w:tcW w:w="2693" w:type="dxa"/>
            <w:tcBorders>
              <w:tl2br w:val="nil"/>
              <w:tr2bl w:val="nil"/>
            </w:tcBorders>
            <w:shd w:val="clear" w:color="auto" w:fill="auto"/>
            <w:vAlign w:val="center"/>
          </w:tcPr>
          <w:p w14:paraId="0E191B38">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7435F3EE">
            <w:pPr>
              <w:pStyle w:val="181"/>
              <w:ind w:firstLine="0" w:firstLineChars="0"/>
              <w:rPr>
                <w:rFonts w:hint="default"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4E49F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46" w:hRule="atLeast"/>
        </w:trPr>
        <w:tc>
          <w:tcPr>
            <w:tcW w:w="861" w:type="dxa"/>
            <w:vMerge w:val="continue"/>
            <w:tcBorders>
              <w:tl2br w:val="nil"/>
              <w:tr2bl w:val="nil"/>
            </w:tcBorders>
            <w:shd w:val="clear" w:color="auto" w:fill="auto"/>
            <w:vAlign w:val="center"/>
          </w:tcPr>
          <w:p w14:paraId="126034B3">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0FD2810F">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19ADE19C">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EB4EA40">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多</w:t>
            </w:r>
          </w:p>
        </w:tc>
        <w:tc>
          <w:tcPr>
            <w:tcW w:w="2693" w:type="dxa"/>
            <w:tcBorders>
              <w:tl2br w:val="nil"/>
              <w:tr2bl w:val="nil"/>
            </w:tcBorders>
            <w:shd w:val="clear" w:color="auto" w:fill="auto"/>
            <w:vAlign w:val="center"/>
          </w:tcPr>
          <w:p w14:paraId="3D8B652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7B46315">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3DFE25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06532D57">
            <w:pPr>
              <w:autoSpaceDE w:val="0"/>
              <w:spacing w:line="0" w:lineRule="atLeast"/>
              <w:ind w:firstLine="13"/>
              <w:jc w:val="center"/>
              <w:rPr>
                <w:rFonts w:ascii="Times New Roman" w:hAnsi="Times New Roman"/>
                <w:kern w:val="0"/>
                <w:sz w:val="18"/>
                <w:szCs w:val="20"/>
              </w:rPr>
            </w:pPr>
            <w:r>
              <w:rPr>
                <w:rFonts w:hint="eastAsia" w:ascii="Times New Roman" w:hAnsi="Times New Roman"/>
                <w:kern w:val="0"/>
                <w:sz w:val="18"/>
                <w:szCs w:val="20"/>
              </w:rPr>
              <w:t>5</w:t>
            </w:r>
          </w:p>
        </w:tc>
        <w:tc>
          <w:tcPr>
            <w:tcW w:w="2265" w:type="dxa"/>
            <w:vMerge w:val="restart"/>
            <w:tcBorders>
              <w:tl2br w:val="nil"/>
              <w:tr2bl w:val="nil"/>
            </w:tcBorders>
            <w:shd w:val="clear" w:color="auto" w:fill="auto"/>
            <w:vAlign w:val="center"/>
          </w:tcPr>
          <w:p w14:paraId="635A6199">
            <w:pPr>
              <w:autoSpaceDE w:val="0"/>
              <w:spacing w:line="0" w:lineRule="atLeast"/>
              <w:ind w:firstLine="13"/>
              <w:jc w:val="left"/>
              <w:rPr>
                <w:rFonts w:hint="eastAsia"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植株</w:t>
            </w:r>
            <w:r>
              <w:rPr>
                <w:rFonts w:hint="eastAsia" w:ascii="Times New Roman" w:hAnsi="Times New Roman"/>
                <w:color w:val="000000" w:themeColor="text1"/>
                <w:kern w:val="0"/>
                <w:sz w:val="18"/>
                <w:szCs w:val="20"/>
                <w14:textFill>
                  <w14:solidFill>
                    <w14:schemeClr w14:val="tx1"/>
                  </w14:solidFill>
                </w14:textFill>
              </w:rPr>
              <w:t>：茎生分蘖</w:t>
            </w:r>
          </w:p>
          <w:p w14:paraId="364FC8B3">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2DD358C4">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(b) (+)</w:t>
            </w:r>
          </w:p>
        </w:tc>
        <w:tc>
          <w:tcPr>
            <w:tcW w:w="995" w:type="dxa"/>
            <w:vMerge w:val="restart"/>
            <w:tcBorders>
              <w:tl2br w:val="nil"/>
              <w:tr2bl w:val="nil"/>
            </w:tcBorders>
            <w:shd w:val="clear" w:color="auto" w:fill="auto"/>
            <w:vAlign w:val="center"/>
          </w:tcPr>
          <w:p w14:paraId="703661F3">
            <w:pPr>
              <w:autoSpaceDE w:val="0"/>
              <w:spacing w:line="0" w:lineRule="atLeast"/>
              <w:ind w:firstLine="13"/>
              <w:jc w:val="center"/>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20011399">
            <w:pPr>
              <w:pStyle w:val="181"/>
              <w:rPr>
                <w:rFonts w:hint="eastAsia" w:ascii="Times New Roman" w:eastAsia="宋体"/>
                <w:color w:val="000000" w:themeColor="text1"/>
                <w:lang w:val="en-US" w:eastAsia="zh-CN"/>
                <w14:textFill>
                  <w14:solidFill>
                    <w14:schemeClr w14:val="tx1"/>
                  </w14:solidFill>
                </w14:textFill>
              </w:rPr>
            </w:pPr>
          </w:p>
        </w:tc>
        <w:tc>
          <w:tcPr>
            <w:tcW w:w="1701" w:type="dxa"/>
            <w:tcBorders>
              <w:tl2br w:val="nil"/>
              <w:tr2bl w:val="nil"/>
            </w:tcBorders>
            <w:shd w:val="clear" w:color="auto" w:fill="auto"/>
            <w:vAlign w:val="center"/>
          </w:tcPr>
          <w:p w14:paraId="6459977E">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无</w:t>
            </w:r>
          </w:p>
        </w:tc>
        <w:tc>
          <w:tcPr>
            <w:tcW w:w="2693" w:type="dxa"/>
            <w:tcBorders>
              <w:tl2br w:val="nil"/>
              <w:tr2bl w:val="nil"/>
            </w:tcBorders>
            <w:shd w:val="clear" w:color="auto" w:fill="auto"/>
            <w:vAlign w:val="center"/>
          </w:tcPr>
          <w:p w14:paraId="5C159E7B">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446DA921">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0</w:t>
            </w:r>
          </w:p>
        </w:tc>
      </w:tr>
      <w:tr w14:paraId="0EBBF5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861" w:type="dxa"/>
            <w:vMerge w:val="continue"/>
            <w:tcBorders>
              <w:tl2br w:val="nil"/>
              <w:tr2bl w:val="nil"/>
            </w:tcBorders>
            <w:shd w:val="clear" w:color="auto" w:fill="auto"/>
            <w:vAlign w:val="center"/>
          </w:tcPr>
          <w:p w14:paraId="59F7B9F5">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0FA5C59F">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659B2187">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B621DCD">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少</w:t>
            </w:r>
          </w:p>
        </w:tc>
        <w:tc>
          <w:tcPr>
            <w:tcW w:w="2693" w:type="dxa"/>
            <w:tcBorders>
              <w:tl2br w:val="nil"/>
              <w:tr2bl w:val="nil"/>
            </w:tcBorders>
            <w:shd w:val="clear" w:color="auto" w:fill="auto"/>
            <w:vAlign w:val="center"/>
          </w:tcPr>
          <w:p w14:paraId="4E1DE836">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KHUNAIZI</w:t>
            </w:r>
          </w:p>
        </w:tc>
        <w:tc>
          <w:tcPr>
            <w:tcW w:w="859" w:type="dxa"/>
            <w:tcBorders>
              <w:tl2br w:val="nil"/>
              <w:tr2bl w:val="nil"/>
            </w:tcBorders>
            <w:shd w:val="clear" w:color="auto" w:fill="auto"/>
            <w:vAlign w:val="center"/>
          </w:tcPr>
          <w:p w14:paraId="6C6235EF">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24D27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454ED4E7">
            <w:pPr>
              <w:autoSpaceDE w:val="0"/>
              <w:spacing w:line="0" w:lineRule="atLeast"/>
              <w:ind w:firstLine="13"/>
              <w:jc w:val="center"/>
              <w:rPr>
                <w:rFonts w:ascii="Times New Roman" w:hAnsi="Times New Roman"/>
                <w:kern w:val="0"/>
                <w:sz w:val="18"/>
                <w:szCs w:val="20"/>
              </w:rPr>
            </w:pPr>
            <w:r>
              <w:rPr>
                <w:rFonts w:hint="eastAsia" w:ascii="Times New Roman" w:hAnsi="Times New Roman"/>
                <w:kern w:val="0"/>
                <w:sz w:val="18"/>
                <w:szCs w:val="20"/>
              </w:rPr>
              <w:t>6</w:t>
            </w:r>
          </w:p>
        </w:tc>
        <w:tc>
          <w:tcPr>
            <w:tcW w:w="2265" w:type="dxa"/>
            <w:vMerge w:val="restart"/>
            <w:tcBorders>
              <w:tl2br w:val="nil"/>
              <w:tr2bl w:val="nil"/>
            </w:tcBorders>
            <w:shd w:val="clear" w:color="auto" w:fill="auto"/>
            <w:vAlign w:val="center"/>
          </w:tcPr>
          <w:p w14:paraId="7C4A7BFA">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叶</w:t>
            </w: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叶面</w:t>
            </w:r>
            <w:r>
              <w:rPr>
                <w:rFonts w:hint="eastAsia" w:ascii="Times New Roman" w:hAnsi="Times New Roman"/>
                <w:color w:val="000000" w:themeColor="text1"/>
                <w:kern w:val="0"/>
                <w:sz w:val="18"/>
                <w:szCs w:val="20"/>
                <w:lang w:val="en-US" w:eastAsia="zh-CN"/>
                <w14:textFill>
                  <w14:solidFill>
                    <w14:schemeClr w14:val="tx1"/>
                  </w14:solidFill>
                </w14:textFill>
              </w:rPr>
              <w:t>色</w:t>
            </w:r>
            <w:r>
              <w:rPr>
                <w:rFonts w:hint="eastAsia" w:ascii="Times New Roman" w:hAnsi="Times New Roman"/>
                <w:color w:val="000000" w:themeColor="text1"/>
                <w:kern w:val="0"/>
                <w:sz w:val="18"/>
                <w:szCs w:val="20"/>
                <w14:textFill>
                  <w14:solidFill>
                    <w14:schemeClr w14:val="tx1"/>
                  </w14:solidFill>
                </w14:textFill>
              </w:rPr>
              <w:t>泽</w:t>
            </w:r>
          </w:p>
          <w:p w14:paraId="508332C2">
            <w:pPr>
              <w:autoSpaceDE w:val="0"/>
              <w:spacing w:line="0" w:lineRule="atLeast"/>
              <w:ind w:firstLine="13"/>
              <w:jc w:val="left"/>
              <w:rPr>
                <w:rFonts w:hint="eastAsia" w:ascii="Times New Roman" w:hAnsi="Times New Roman" w:eastAsia="宋体"/>
                <w:color w:val="000000" w:themeColor="text1"/>
                <w:kern w:val="0"/>
                <w:sz w:val="18"/>
                <w:szCs w:val="20"/>
                <w:lang w:val="en-US" w:eastAsia="zh-CN"/>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w:t>
            </w:r>
            <w:r>
              <w:rPr>
                <w:rFonts w:hint="eastAsia" w:ascii="Times New Roman" w:hAnsi="Times New Roman"/>
                <w:color w:val="000000" w:themeColor="text1"/>
                <w:kern w:val="0"/>
                <w:sz w:val="18"/>
                <w:szCs w:val="20"/>
                <w:lang w:val="en-US" w:eastAsia="zh-CN"/>
                <w14:textFill>
                  <w14:solidFill>
                    <w14:schemeClr w14:val="tx1"/>
                  </w14:solidFill>
                </w14:textFill>
              </w:rPr>
              <w:t>L</w:t>
            </w:r>
          </w:p>
          <w:p w14:paraId="543F2FF1">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c</w:t>
            </w:r>
            <w:r>
              <w:rPr>
                <w:rFonts w:ascii="Times New Roman" w:hAnsi="Times New Roman"/>
                <w:color w:val="000000" w:themeColor="text1"/>
                <w:kern w:val="0"/>
                <w:sz w:val="18"/>
                <w:szCs w:val="20"/>
                <w14:textFill>
                  <w14:solidFill>
                    <w14:schemeClr w14:val="tx1"/>
                  </w14:solidFill>
                </w14:textFill>
              </w:rPr>
              <w:t>) (+)</w:t>
            </w:r>
          </w:p>
        </w:tc>
        <w:tc>
          <w:tcPr>
            <w:tcW w:w="995" w:type="dxa"/>
            <w:vMerge w:val="restart"/>
            <w:tcBorders>
              <w:tl2br w:val="nil"/>
              <w:tr2bl w:val="nil"/>
            </w:tcBorders>
            <w:shd w:val="clear" w:color="auto" w:fill="auto"/>
            <w:vAlign w:val="center"/>
          </w:tcPr>
          <w:p w14:paraId="601F7EF3">
            <w:pPr>
              <w:autoSpaceDE w:val="0"/>
              <w:spacing w:line="0" w:lineRule="atLeast"/>
              <w:ind w:firstLine="13"/>
              <w:jc w:val="center"/>
              <w:rPr>
                <w:rFonts w:hint="eastAsia" w:ascii="Times New Roman" w:hAnsi="Times New Roman" w:eastAsia="宋体"/>
                <w:color w:val="000000" w:themeColor="text1"/>
                <w:kern w:val="0"/>
                <w:sz w:val="18"/>
                <w:szCs w:val="20"/>
                <w:lang w:val="en-US" w:eastAsia="zh-CN"/>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w:t>
            </w:r>
            <w:r>
              <w:rPr>
                <w:rFonts w:hint="eastAsia" w:ascii="Times New Roman" w:hAnsi="Times New Roman"/>
                <w:color w:val="000000" w:themeColor="text1"/>
                <w:kern w:val="0"/>
                <w:sz w:val="18"/>
                <w:szCs w:val="20"/>
                <w:lang w:val="en-US" w:eastAsia="zh-CN"/>
                <w14:textFill>
                  <w14:solidFill>
                    <w14:schemeClr w14:val="tx1"/>
                  </w14:solidFill>
                </w14:textFill>
              </w:rPr>
              <w:t>L</w:t>
            </w:r>
          </w:p>
          <w:p w14:paraId="171F06D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C575615">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绿色</w:t>
            </w:r>
          </w:p>
        </w:tc>
        <w:tc>
          <w:tcPr>
            <w:tcW w:w="2693" w:type="dxa"/>
            <w:tcBorders>
              <w:tl2br w:val="nil"/>
              <w:tr2bl w:val="nil"/>
            </w:tcBorders>
            <w:shd w:val="clear" w:color="auto" w:fill="auto"/>
            <w:vAlign w:val="center"/>
          </w:tcPr>
          <w:p w14:paraId="5D8E188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F4FD606">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1</w:t>
            </w:r>
          </w:p>
        </w:tc>
      </w:tr>
      <w:tr w14:paraId="38F0D1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39EBBAFB">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237104C1">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41D0243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90A7CD1">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灰绿</w:t>
            </w:r>
          </w:p>
        </w:tc>
        <w:tc>
          <w:tcPr>
            <w:tcW w:w="2693" w:type="dxa"/>
            <w:tcBorders>
              <w:tl2br w:val="nil"/>
              <w:tr2bl w:val="nil"/>
            </w:tcBorders>
            <w:shd w:val="clear" w:color="auto" w:fill="auto"/>
            <w:vAlign w:val="center"/>
          </w:tcPr>
          <w:p w14:paraId="52633D29">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ZAMLI</w:t>
            </w:r>
          </w:p>
        </w:tc>
        <w:tc>
          <w:tcPr>
            <w:tcW w:w="859" w:type="dxa"/>
            <w:tcBorders>
              <w:tl2br w:val="nil"/>
              <w:tr2bl w:val="nil"/>
            </w:tcBorders>
            <w:shd w:val="clear" w:color="auto" w:fill="auto"/>
            <w:vAlign w:val="center"/>
          </w:tcPr>
          <w:p w14:paraId="442E2290">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2</w:t>
            </w:r>
          </w:p>
        </w:tc>
      </w:tr>
      <w:tr w14:paraId="43EA71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09B10108">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66814447">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082556BA">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B7CC582">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浅黄绿</w:t>
            </w:r>
          </w:p>
        </w:tc>
        <w:tc>
          <w:tcPr>
            <w:tcW w:w="2693" w:type="dxa"/>
            <w:tcBorders>
              <w:tl2br w:val="nil"/>
              <w:tr2bl w:val="nil"/>
            </w:tcBorders>
            <w:shd w:val="clear" w:color="auto" w:fill="auto"/>
            <w:vAlign w:val="center"/>
          </w:tcPr>
          <w:p w14:paraId="1CB1DEF3">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MAJHOOL</w:t>
            </w:r>
          </w:p>
        </w:tc>
        <w:tc>
          <w:tcPr>
            <w:tcW w:w="859" w:type="dxa"/>
            <w:tcBorders>
              <w:tl2br w:val="nil"/>
              <w:tr2bl w:val="nil"/>
            </w:tcBorders>
            <w:shd w:val="clear" w:color="auto" w:fill="auto"/>
            <w:vAlign w:val="center"/>
          </w:tcPr>
          <w:p w14:paraId="6EC2D822">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3</w:t>
            </w:r>
          </w:p>
        </w:tc>
      </w:tr>
      <w:tr w14:paraId="45E137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14153ED2">
            <w:pPr>
              <w:autoSpaceDE w:val="0"/>
              <w:spacing w:line="0" w:lineRule="atLeast"/>
              <w:ind w:firstLine="13"/>
              <w:jc w:val="center"/>
              <w:rPr>
                <w:rFonts w:hint="eastAsia" w:ascii="Times New Roman" w:hAnsi="Times New Roman" w:eastAsia="宋体"/>
                <w:kern w:val="0"/>
                <w:sz w:val="18"/>
                <w:szCs w:val="20"/>
                <w:lang w:val="en-US" w:eastAsia="zh-CN"/>
              </w:rPr>
            </w:pPr>
            <w:r>
              <w:rPr>
                <w:rFonts w:hint="eastAsia" w:ascii="Times New Roman" w:hAnsi="Times New Roman"/>
                <w:kern w:val="0"/>
                <w:sz w:val="18"/>
                <w:szCs w:val="20"/>
                <w:highlight w:val="lightGray"/>
                <w:lang w:val="en-US" w:eastAsia="zh-CN"/>
              </w:rPr>
              <w:t>7</w:t>
            </w:r>
          </w:p>
        </w:tc>
        <w:tc>
          <w:tcPr>
            <w:tcW w:w="2265" w:type="dxa"/>
            <w:vMerge w:val="restart"/>
            <w:tcBorders>
              <w:tl2br w:val="nil"/>
              <w:tr2bl w:val="nil"/>
            </w:tcBorders>
            <w:shd w:val="clear" w:color="auto" w:fill="auto"/>
            <w:vAlign w:val="center"/>
          </w:tcPr>
          <w:p w14:paraId="1308BB8D">
            <w:pPr>
              <w:autoSpaceDE w:val="0"/>
              <w:spacing w:line="0" w:lineRule="atLeast"/>
              <w:ind w:firstLine="13"/>
              <w:jc w:val="left"/>
              <w:rPr>
                <w:rFonts w:hint="eastAsia" w:ascii="Times New Roman" w:hAnsi="Times New Roman"/>
                <w:color w:val="000000" w:themeColor="text1"/>
                <w:kern w:val="0"/>
                <w:sz w:val="18"/>
                <w:szCs w:val="20"/>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叶</w:t>
            </w: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叶柄色泽</w:t>
            </w:r>
          </w:p>
          <w:p w14:paraId="422A6E6A">
            <w:pPr>
              <w:autoSpaceDE w:val="0"/>
              <w:spacing w:line="0" w:lineRule="atLeast"/>
              <w:ind w:firstLine="13"/>
              <w:jc w:val="left"/>
              <w:rPr>
                <w:rFonts w:hint="eastAsia" w:ascii="Times New Roman" w:hAnsi="Times New Roman" w:eastAsia="宋体"/>
                <w:color w:val="000000" w:themeColor="text1"/>
                <w:kern w:val="0"/>
                <w:sz w:val="18"/>
                <w:szCs w:val="20"/>
                <w:lang w:val="en-US" w:eastAsia="zh-CN"/>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w:t>
            </w:r>
            <w:r>
              <w:rPr>
                <w:rFonts w:hint="eastAsia" w:ascii="Times New Roman" w:hAnsi="Times New Roman"/>
                <w:color w:val="000000" w:themeColor="text1"/>
                <w:kern w:val="0"/>
                <w:sz w:val="18"/>
                <w:szCs w:val="20"/>
                <w:lang w:val="en-US" w:eastAsia="zh-CN"/>
                <w14:textFill>
                  <w14:solidFill>
                    <w14:schemeClr w14:val="tx1"/>
                  </w14:solidFill>
                </w14:textFill>
              </w:rPr>
              <w:t>L</w:t>
            </w:r>
          </w:p>
          <w:p w14:paraId="70DAA1A3">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c</w:t>
            </w:r>
            <w:r>
              <w:rPr>
                <w:rFonts w:ascii="Times New Roman" w:hAnsi="Times New Roman"/>
                <w:color w:val="000000" w:themeColor="text1"/>
                <w:kern w:val="0"/>
                <w:sz w:val="18"/>
                <w:szCs w:val="20"/>
                <w14:textFill>
                  <w14:solidFill>
                    <w14:schemeClr w14:val="tx1"/>
                  </w14:solidFill>
                </w14:textFill>
              </w:rPr>
              <w:t>) (+)</w:t>
            </w:r>
          </w:p>
        </w:tc>
        <w:tc>
          <w:tcPr>
            <w:tcW w:w="995" w:type="dxa"/>
            <w:vMerge w:val="restart"/>
            <w:tcBorders>
              <w:tl2br w:val="nil"/>
              <w:tr2bl w:val="nil"/>
            </w:tcBorders>
            <w:shd w:val="clear" w:color="auto" w:fill="auto"/>
            <w:vAlign w:val="center"/>
          </w:tcPr>
          <w:p w14:paraId="5851933A">
            <w:pPr>
              <w:autoSpaceDE w:val="0"/>
              <w:spacing w:line="0" w:lineRule="atLeast"/>
              <w:ind w:firstLine="13"/>
              <w:jc w:val="center"/>
              <w:rPr>
                <w:rFonts w:hint="eastAsia" w:ascii="Times New Roman" w:hAnsi="Times New Roman" w:eastAsia="宋体"/>
                <w:color w:val="000000" w:themeColor="text1"/>
                <w:kern w:val="0"/>
                <w:sz w:val="18"/>
                <w:szCs w:val="20"/>
                <w:lang w:val="en-US" w:eastAsia="zh-CN"/>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w:t>
            </w:r>
            <w:r>
              <w:rPr>
                <w:rFonts w:hint="eastAsia" w:ascii="Times New Roman" w:hAnsi="Times New Roman"/>
                <w:color w:val="000000" w:themeColor="text1"/>
                <w:kern w:val="0"/>
                <w:sz w:val="18"/>
                <w:szCs w:val="20"/>
                <w:lang w:val="en-US" w:eastAsia="zh-CN"/>
                <w14:textFill>
                  <w14:solidFill>
                    <w14:schemeClr w14:val="tx1"/>
                  </w14:solidFill>
                </w14:textFill>
              </w:rPr>
              <w:t>L</w:t>
            </w:r>
          </w:p>
          <w:p w14:paraId="25470C36">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1AC41FE">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绿色</w:t>
            </w:r>
          </w:p>
        </w:tc>
        <w:tc>
          <w:tcPr>
            <w:tcW w:w="2693" w:type="dxa"/>
            <w:tcBorders>
              <w:tl2br w:val="nil"/>
              <w:tr2bl w:val="nil"/>
            </w:tcBorders>
            <w:shd w:val="clear" w:color="auto" w:fill="auto"/>
            <w:vAlign w:val="center"/>
          </w:tcPr>
          <w:p w14:paraId="386C86F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6827577">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1</w:t>
            </w:r>
          </w:p>
        </w:tc>
      </w:tr>
      <w:tr w14:paraId="74D07E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6C28E6C2">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782999A2">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6EF7D11D">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41E29B7">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黄绿色</w:t>
            </w:r>
          </w:p>
        </w:tc>
        <w:tc>
          <w:tcPr>
            <w:tcW w:w="2693" w:type="dxa"/>
            <w:tcBorders>
              <w:tl2br w:val="nil"/>
              <w:tr2bl w:val="nil"/>
            </w:tcBorders>
            <w:shd w:val="clear" w:color="auto" w:fill="auto"/>
            <w:vAlign w:val="center"/>
          </w:tcPr>
          <w:p w14:paraId="043325C7">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MAJHOOL</w:t>
            </w:r>
          </w:p>
        </w:tc>
        <w:tc>
          <w:tcPr>
            <w:tcW w:w="859" w:type="dxa"/>
            <w:tcBorders>
              <w:tl2br w:val="nil"/>
              <w:tr2bl w:val="nil"/>
            </w:tcBorders>
            <w:shd w:val="clear" w:color="auto" w:fill="auto"/>
            <w:vAlign w:val="center"/>
          </w:tcPr>
          <w:p w14:paraId="393D0408">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7609BD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7D8BF532">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7D4A697C">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2ABDB0A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A2F0B8D">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橙黄色</w:t>
            </w:r>
          </w:p>
        </w:tc>
        <w:tc>
          <w:tcPr>
            <w:tcW w:w="2693" w:type="dxa"/>
            <w:tcBorders>
              <w:tl2br w:val="nil"/>
              <w:tr2bl w:val="nil"/>
            </w:tcBorders>
            <w:shd w:val="clear" w:color="auto" w:fill="auto"/>
            <w:vAlign w:val="center"/>
          </w:tcPr>
          <w:p w14:paraId="09DAF6FE">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AMENZOH</w:t>
            </w:r>
          </w:p>
        </w:tc>
        <w:tc>
          <w:tcPr>
            <w:tcW w:w="859" w:type="dxa"/>
            <w:tcBorders>
              <w:tl2br w:val="nil"/>
              <w:tr2bl w:val="nil"/>
            </w:tcBorders>
            <w:shd w:val="clear" w:color="auto" w:fill="auto"/>
            <w:vAlign w:val="center"/>
          </w:tcPr>
          <w:p w14:paraId="30422ECA">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1F90A6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6EC7C599">
            <w:pPr>
              <w:autoSpaceDE w:val="0"/>
              <w:spacing w:line="0" w:lineRule="atLeast"/>
              <w:ind w:firstLine="13"/>
              <w:jc w:val="center"/>
              <w:rPr>
                <w:rFonts w:hint="eastAsia"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8</w:t>
            </w:r>
          </w:p>
        </w:tc>
        <w:tc>
          <w:tcPr>
            <w:tcW w:w="2265" w:type="dxa"/>
            <w:vMerge w:val="restart"/>
            <w:tcBorders>
              <w:tl2br w:val="nil"/>
              <w:tr2bl w:val="nil"/>
            </w:tcBorders>
            <w:shd w:val="clear" w:color="auto" w:fill="auto"/>
            <w:vAlign w:val="center"/>
          </w:tcPr>
          <w:p w14:paraId="00F467B6">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叶</w:t>
            </w: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叶全裂羽片</w:t>
            </w:r>
          </w:p>
          <w:p w14:paraId="3B3B5E99">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6FA8F73C">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lang w:val="en-US" w:eastAsia="zh-CN"/>
                <w14:textFill>
                  <w14:solidFill>
                    <w14:schemeClr w14:val="tx1"/>
                  </w14:solidFill>
                </w14:textFill>
              </w:rPr>
              <w:t>b</w:t>
            </w:r>
            <w:r>
              <w:rPr>
                <w:rFonts w:ascii="Times New Roman" w:hAnsi="Times New Roman"/>
                <w:color w:val="000000" w:themeColor="text1"/>
                <w:kern w:val="0"/>
                <w:sz w:val="18"/>
                <w:szCs w:val="20"/>
                <w14:textFill>
                  <w14:solidFill>
                    <w14:schemeClr w14:val="tx1"/>
                  </w14:solidFill>
                </w14:textFill>
              </w:rPr>
              <w:t>) (+)</w:t>
            </w:r>
          </w:p>
        </w:tc>
        <w:tc>
          <w:tcPr>
            <w:tcW w:w="995" w:type="dxa"/>
            <w:vMerge w:val="restart"/>
            <w:tcBorders>
              <w:tl2br w:val="nil"/>
              <w:tr2bl w:val="nil"/>
            </w:tcBorders>
            <w:shd w:val="clear" w:color="auto" w:fill="auto"/>
            <w:vAlign w:val="center"/>
          </w:tcPr>
          <w:p w14:paraId="0E38B6D4">
            <w:pPr>
              <w:autoSpaceDE w:val="0"/>
              <w:spacing w:line="0" w:lineRule="atLeast"/>
              <w:ind w:firstLine="13"/>
              <w:jc w:val="center"/>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4021B46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813AEB5">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少</w:t>
            </w:r>
          </w:p>
        </w:tc>
        <w:tc>
          <w:tcPr>
            <w:tcW w:w="2693" w:type="dxa"/>
            <w:tcBorders>
              <w:tl2br w:val="nil"/>
              <w:tr2bl w:val="nil"/>
            </w:tcBorders>
            <w:shd w:val="clear" w:color="auto" w:fill="auto"/>
            <w:vAlign w:val="center"/>
          </w:tcPr>
          <w:p w14:paraId="56225249">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SHISHI</w:t>
            </w:r>
          </w:p>
        </w:tc>
        <w:tc>
          <w:tcPr>
            <w:tcW w:w="859" w:type="dxa"/>
            <w:tcBorders>
              <w:tl2br w:val="nil"/>
              <w:tr2bl w:val="nil"/>
            </w:tcBorders>
            <w:shd w:val="clear" w:color="auto" w:fill="auto"/>
            <w:vAlign w:val="center"/>
          </w:tcPr>
          <w:p w14:paraId="7DBB9002">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7920A2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0B53F774">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2F48D5A3">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1838A668">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054B59A">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中</w:t>
            </w:r>
          </w:p>
        </w:tc>
        <w:tc>
          <w:tcPr>
            <w:tcW w:w="2693" w:type="dxa"/>
            <w:tcBorders>
              <w:tl2br w:val="nil"/>
              <w:tr2bl w:val="nil"/>
            </w:tcBorders>
            <w:shd w:val="clear" w:color="auto" w:fill="auto"/>
            <w:vAlign w:val="center"/>
          </w:tcPr>
          <w:p w14:paraId="5CC7BC45">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758E8F69">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69BCF5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73F41219">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75672E28">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1262B616">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FF01FB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多</w:t>
            </w:r>
          </w:p>
        </w:tc>
        <w:tc>
          <w:tcPr>
            <w:tcW w:w="2693" w:type="dxa"/>
            <w:tcBorders>
              <w:tl2br w:val="nil"/>
              <w:tr2bl w:val="nil"/>
            </w:tcBorders>
            <w:shd w:val="clear" w:color="auto" w:fill="auto"/>
            <w:vAlign w:val="center"/>
          </w:tcPr>
          <w:p w14:paraId="69FD9262">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FE5B0D0">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2A3BFA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1110E2BD">
            <w:pPr>
              <w:autoSpaceDE w:val="0"/>
              <w:spacing w:line="0" w:lineRule="atLeast"/>
              <w:ind w:firstLine="13"/>
              <w:jc w:val="center"/>
              <w:rPr>
                <w:rFonts w:hint="default"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9</w:t>
            </w:r>
          </w:p>
        </w:tc>
        <w:tc>
          <w:tcPr>
            <w:tcW w:w="2265" w:type="dxa"/>
            <w:vMerge w:val="restart"/>
            <w:tcBorders>
              <w:tl2br w:val="nil"/>
              <w:tr2bl w:val="nil"/>
            </w:tcBorders>
            <w:shd w:val="clear" w:color="auto" w:fill="auto"/>
            <w:vAlign w:val="center"/>
          </w:tcPr>
          <w:p w14:paraId="4FD7344A">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叶</w:t>
            </w: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羽片聚生</w:t>
            </w:r>
          </w:p>
          <w:p w14:paraId="0DFDED9A">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6190E3F1">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lang w:val="en-US" w:eastAsia="zh-CN"/>
                <w14:textFill>
                  <w14:solidFill>
                    <w14:schemeClr w14:val="tx1"/>
                  </w14:solidFill>
                </w14:textFill>
              </w:rPr>
              <w:t>b</w:t>
            </w:r>
            <w:r>
              <w:rPr>
                <w:rFonts w:ascii="Times New Roman" w:hAnsi="Times New Roman"/>
                <w:color w:val="000000" w:themeColor="text1"/>
                <w:kern w:val="0"/>
                <w:sz w:val="18"/>
                <w:szCs w:val="20"/>
                <w14:textFill>
                  <w14:solidFill>
                    <w14:schemeClr w14:val="tx1"/>
                  </w14:solidFill>
                </w14:textFill>
              </w:rPr>
              <w:t xml:space="preserve">) </w:t>
            </w:r>
          </w:p>
        </w:tc>
        <w:tc>
          <w:tcPr>
            <w:tcW w:w="995" w:type="dxa"/>
            <w:vMerge w:val="restart"/>
            <w:tcBorders>
              <w:tl2br w:val="nil"/>
              <w:tr2bl w:val="nil"/>
            </w:tcBorders>
            <w:shd w:val="clear" w:color="auto" w:fill="auto"/>
            <w:vAlign w:val="center"/>
          </w:tcPr>
          <w:p w14:paraId="04910758">
            <w:pPr>
              <w:autoSpaceDE w:val="0"/>
              <w:spacing w:line="0" w:lineRule="atLeast"/>
              <w:ind w:firstLine="13"/>
              <w:jc w:val="center"/>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QN</w:t>
            </w:r>
          </w:p>
          <w:p w14:paraId="31C5EE88">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15CB73E">
            <w:pPr>
              <w:pStyle w:val="181"/>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2~3羽片聚生</w:t>
            </w:r>
          </w:p>
        </w:tc>
        <w:tc>
          <w:tcPr>
            <w:tcW w:w="2693" w:type="dxa"/>
            <w:tcBorders>
              <w:tl2br w:val="nil"/>
              <w:tr2bl w:val="nil"/>
            </w:tcBorders>
            <w:shd w:val="clear" w:color="auto" w:fill="auto"/>
            <w:vAlign w:val="center"/>
          </w:tcPr>
          <w:p w14:paraId="2CEE853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5795197">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1</w:t>
            </w:r>
          </w:p>
        </w:tc>
      </w:tr>
      <w:tr w14:paraId="7E5A9B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59F4A9A6">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1A1D38D9">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6E1A93C1">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CA3326D">
            <w:pPr>
              <w:pStyle w:val="181"/>
              <w:jc w:val="center"/>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3~4羽片聚生</w:t>
            </w:r>
          </w:p>
        </w:tc>
        <w:tc>
          <w:tcPr>
            <w:tcW w:w="2693" w:type="dxa"/>
            <w:tcBorders>
              <w:tl2br w:val="nil"/>
              <w:tr2bl w:val="nil"/>
            </w:tcBorders>
            <w:shd w:val="clear" w:color="auto" w:fill="auto"/>
            <w:vAlign w:val="center"/>
          </w:tcPr>
          <w:p w14:paraId="6BD234DF">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7A432E78">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2</w:t>
            </w:r>
          </w:p>
        </w:tc>
      </w:tr>
      <w:tr w14:paraId="0256E0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106C4F86">
            <w:pPr>
              <w:pStyle w:val="181"/>
              <w:autoSpaceDE w:val="0"/>
              <w:jc w:val="center"/>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color w:val="000000" w:themeColor="text1"/>
                <w:kern w:val="0"/>
                <w:sz w:val="18"/>
                <w:szCs w:val="20"/>
                <w:lang w:eastAsia="zh-CN"/>
                <w14:textFill>
                  <w14:solidFill>
                    <w14:schemeClr w14:val="tx1"/>
                  </w14:solidFill>
                </w14:textFill>
              </w:rPr>
              <w:t>1</w:t>
            </w:r>
            <w:r>
              <w:rPr>
                <w:rFonts w:hint="eastAsia" w:ascii="Times New Roman"/>
                <w:color w:val="000000" w:themeColor="text1"/>
                <w:kern w:val="0"/>
                <w:sz w:val="18"/>
                <w:szCs w:val="20"/>
                <w:lang w:val="en-US" w:eastAsia="zh-CN"/>
                <w14:textFill>
                  <w14:solidFill>
                    <w14:schemeClr w14:val="tx1"/>
                  </w14:solidFill>
                </w14:textFill>
              </w:rPr>
              <w:t>0</w:t>
            </w:r>
          </w:p>
        </w:tc>
        <w:tc>
          <w:tcPr>
            <w:tcW w:w="2265" w:type="dxa"/>
            <w:vMerge w:val="restart"/>
            <w:tcBorders>
              <w:tl2br w:val="nil"/>
              <w:tr2bl w:val="nil"/>
            </w:tcBorders>
            <w:shd w:val="clear" w:color="auto" w:fill="auto"/>
            <w:vAlign w:val="center"/>
          </w:tcPr>
          <w:p w14:paraId="263379CF">
            <w:pPr>
              <w:pStyle w:val="181"/>
              <w:jc w:val="left"/>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叶</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羽片形</w:t>
            </w:r>
          </w:p>
          <w:p w14:paraId="1FD4C189">
            <w:pPr>
              <w:pStyle w:val="181"/>
              <w:jc w:val="lef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14:textFill>
                  <w14:solidFill>
                    <w14:schemeClr w14:val="tx1"/>
                  </w14:solidFill>
                </w14:textFill>
              </w:rPr>
              <w:t>L</w:t>
            </w:r>
          </w:p>
          <w:p w14:paraId="40115540">
            <w:pPr>
              <w:pStyle w:val="181"/>
              <w:autoSpaceDE w:val="0"/>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b</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kern w:val="0"/>
                <w:sz w:val="18"/>
                <w:szCs w:val="20"/>
                <w14:textFill>
                  <w14:solidFill>
                    <w14:schemeClr w14:val="tx1"/>
                  </w14:solidFill>
                </w14:textFill>
              </w:rPr>
              <w:t>(+)</w:t>
            </w:r>
          </w:p>
        </w:tc>
        <w:tc>
          <w:tcPr>
            <w:tcW w:w="995" w:type="dxa"/>
            <w:vMerge w:val="restart"/>
            <w:tcBorders>
              <w:tl2br w:val="nil"/>
              <w:tr2bl w:val="nil"/>
            </w:tcBorders>
            <w:shd w:val="clear" w:color="auto" w:fill="auto"/>
            <w:vAlign w:val="center"/>
          </w:tcPr>
          <w:p w14:paraId="32B87395">
            <w:pPr>
              <w:pStyle w:val="181"/>
              <w:jc w:val="cente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14:textFill>
                  <w14:solidFill>
                    <w14:schemeClr w14:val="tx1"/>
                  </w14:solidFill>
                </w14:textFill>
              </w:rPr>
              <w:t>L</w:t>
            </w:r>
          </w:p>
          <w:p w14:paraId="74003FBB">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DF0D099">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狭披针形</w:t>
            </w:r>
          </w:p>
        </w:tc>
        <w:tc>
          <w:tcPr>
            <w:tcW w:w="2693" w:type="dxa"/>
            <w:tcBorders>
              <w:tl2br w:val="nil"/>
              <w:tr2bl w:val="nil"/>
            </w:tcBorders>
            <w:shd w:val="clear" w:color="auto" w:fill="auto"/>
            <w:vAlign w:val="center"/>
          </w:tcPr>
          <w:p w14:paraId="4F75A4CB">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6F3FEC3D">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1</w:t>
            </w:r>
          </w:p>
        </w:tc>
      </w:tr>
      <w:tr w14:paraId="3441B5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5A01207F">
            <w:pPr>
              <w:pStyle w:val="181"/>
              <w:autoSpaceDE w:val="0"/>
              <w:jc w:val="center"/>
              <w:rPr>
                <w:rFonts w:ascii="Times New Roman" w:hAnsi="Times New Roman"/>
                <w:color w:val="000000" w:themeColor="text1"/>
                <w:kern w:val="0"/>
                <w:sz w:val="18"/>
                <w:szCs w:val="20"/>
                <w14:textFill>
                  <w14:solidFill>
                    <w14:schemeClr w14:val="tx1"/>
                  </w14:solidFill>
                </w14:textFill>
              </w:rPr>
            </w:pPr>
          </w:p>
        </w:tc>
        <w:tc>
          <w:tcPr>
            <w:tcW w:w="2265" w:type="dxa"/>
            <w:vMerge w:val="continue"/>
            <w:tcBorders>
              <w:tl2br w:val="nil"/>
              <w:tr2bl w:val="nil"/>
            </w:tcBorders>
            <w:shd w:val="clear" w:color="auto" w:fill="auto"/>
            <w:vAlign w:val="center"/>
          </w:tcPr>
          <w:p w14:paraId="78488DE3">
            <w:pPr>
              <w:pStyle w:val="181"/>
              <w:autoSpaceDE w:val="0"/>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127847E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F2C1A49">
            <w:pPr>
              <w:pStyle w:val="181"/>
              <w:jc w:val="left"/>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线性</w:t>
            </w:r>
          </w:p>
        </w:tc>
        <w:tc>
          <w:tcPr>
            <w:tcW w:w="2693" w:type="dxa"/>
            <w:tcBorders>
              <w:tl2br w:val="nil"/>
              <w:tr2bl w:val="nil"/>
            </w:tcBorders>
            <w:shd w:val="clear" w:color="auto" w:fill="auto"/>
            <w:vAlign w:val="center"/>
          </w:tcPr>
          <w:p w14:paraId="7907E22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E7BF3B8">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2</w:t>
            </w:r>
          </w:p>
        </w:tc>
      </w:tr>
      <w:tr w14:paraId="352F3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619A3E3B">
            <w:pPr>
              <w:autoSpaceDE w:val="0"/>
              <w:spacing w:line="0" w:lineRule="atLeast"/>
              <w:ind w:firstLine="13"/>
              <w:jc w:val="center"/>
              <w:rPr>
                <w:rFonts w:hint="default"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11</w:t>
            </w:r>
          </w:p>
        </w:tc>
        <w:tc>
          <w:tcPr>
            <w:tcW w:w="2265" w:type="dxa"/>
            <w:vMerge w:val="restart"/>
            <w:tcBorders>
              <w:tl2br w:val="nil"/>
              <w:tr2bl w:val="nil"/>
            </w:tcBorders>
            <w:shd w:val="clear" w:color="auto" w:fill="auto"/>
            <w:vAlign w:val="center"/>
          </w:tcPr>
          <w:p w14:paraId="75523AB7">
            <w:pPr>
              <w:autoSpaceDE w:val="0"/>
              <w:spacing w:line="0" w:lineRule="atLeast"/>
              <w:ind w:firstLine="13"/>
              <w:jc w:val="left"/>
              <w:rPr>
                <w:rFonts w:hint="eastAsia"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佛焰苞</w:t>
            </w: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佛焰苞</w:t>
            </w:r>
            <w:r>
              <w:rPr>
                <w:rFonts w:hint="eastAsia" w:ascii="Times New Roman" w:hAnsi="Times New Roman"/>
                <w:color w:val="000000" w:themeColor="text1"/>
                <w:kern w:val="0"/>
                <w:sz w:val="18"/>
                <w:szCs w:val="20"/>
                <w:lang w:val="en-US" w:eastAsia="zh-CN"/>
                <w14:textFill>
                  <w14:solidFill>
                    <w14:schemeClr w14:val="tx1"/>
                  </w14:solidFill>
                </w14:textFill>
              </w:rPr>
              <w:t>数</w:t>
            </w:r>
          </w:p>
          <w:p w14:paraId="6EA38426">
            <w:pPr>
              <w:autoSpaceDE w:val="0"/>
              <w:spacing w:line="0" w:lineRule="atLeast"/>
              <w:ind w:firstLine="13"/>
              <w:jc w:val="left"/>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QN</w:t>
            </w:r>
          </w:p>
          <w:p w14:paraId="1211A7CF">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color w:val="000000" w:themeColor="text1"/>
                <w:kern w:val="0"/>
                <w:sz w:val="18"/>
                <w:szCs w:val="20"/>
                <w14:textFill>
                  <w14:solidFill>
                    <w14:schemeClr w14:val="tx1"/>
                  </w14:solidFill>
                </w14:textFill>
              </w:rPr>
              <w:t>(</w:t>
            </w:r>
            <w:r>
              <w:rPr>
                <w:rFonts w:hint="eastAsia" w:ascii="Times New Roman" w:hAnsi="Times New Roman"/>
                <w:color w:val="000000" w:themeColor="text1"/>
                <w:kern w:val="0"/>
                <w:sz w:val="18"/>
                <w:szCs w:val="20"/>
                <w14:textFill>
                  <w14:solidFill>
                    <w14:schemeClr w14:val="tx1"/>
                  </w14:solidFill>
                </w14:textFill>
              </w:rPr>
              <w:t>d</w:t>
            </w:r>
            <w:r>
              <w:rPr>
                <w:rFonts w:ascii="Times New Roman" w:hAnsi="Times New Roman"/>
                <w:color w:val="000000" w:themeColor="text1"/>
                <w:kern w:val="0"/>
                <w:sz w:val="18"/>
                <w:szCs w:val="20"/>
                <w14:textFill>
                  <w14:solidFill>
                    <w14:schemeClr w14:val="tx1"/>
                  </w14:solidFill>
                </w14:textFill>
              </w:rPr>
              <w:t>) (+)</w:t>
            </w:r>
          </w:p>
        </w:tc>
        <w:tc>
          <w:tcPr>
            <w:tcW w:w="995" w:type="dxa"/>
            <w:vMerge w:val="restart"/>
            <w:tcBorders>
              <w:tl2br w:val="nil"/>
              <w:tr2bl w:val="nil"/>
            </w:tcBorders>
            <w:shd w:val="clear" w:color="auto" w:fill="auto"/>
            <w:vAlign w:val="center"/>
          </w:tcPr>
          <w:p w14:paraId="285B589B">
            <w:pPr>
              <w:autoSpaceDE w:val="0"/>
              <w:spacing w:line="0" w:lineRule="atLeast"/>
              <w:ind w:firstLine="13"/>
              <w:jc w:val="center"/>
              <w:rPr>
                <w:rFonts w:hint="default" w:ascii="Times New Roman" w:hAnsi="Times New Roman" w:eastAsia="宋体"/>
                <w:color w:val="000000" w:themeColor="text1"/>
                <w:kern w:val="0"/>
                <w:sz w:val="18"/>
                <w:szCs w:val="20"/>
                <w:lang w:val="en-US" w:eastAsia="zh-CN"/>
                <w14:textFill>
                  <w14:solidFill>
                    <w14:schemeClr w14:val="tx1"/>
                  </w14:solidFill>
                </w14:textFill>
              </w:rPr>
            </w:pPr>
            <w:r>
              <w:rPr>
                <w:rFonts w:hint="eastAsia" w:ascii="Times New Roman" w:hAnsi="Times New Roman"/>
                <w:color w:val="000000" w:themeColor="text1"/>
                <w:kern w:val="0"/>
                <w:sz w:val="18"/>
                <w:szCs w:val="20"/>
                <w:lang w:val="en-US" w:eastAsia="zh-CN"/>
                <w14:textFill>
                  <w14:solidFill>
                    <w14:schemeClr w14:val="tx1"/>
                  </w14:solidFill>
                </w14:textFill>
              </w:rPr>
              <w:t>QN</w:t>
            </w:r>
          </w:p>
          <w:p w14:paraId="4A5F695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95A2BB1">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少</w:t>
            </w:r>
            <w:r>
              <w:rPr>
                <w:rFonts w:hint="eastAsia" w:ascii="Times New Roman"/>
                <w:color w:val="000000" w:themeColor="text1"/>
                <w:lang w:eastAsia="zh-CN"/>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≤3</w:t>
            </w:r>
            <w:r>
              <w:rPr>
                <w:rFonts w:hint="eastAsia" w:ascii="Times New Roman"/>
                <w:color w:val="000000" w:themeColor="text1"/>
                <w:lang w:eastAsia="zh-CN"/>
                <w14:textFill>
                  <w14:solidFill>
                    <w14:schemeClr w14:val="tx1"/>
                  </w14:solidFill>
                </w14:textFill>
              </w:rPr>
              <w:t>）</w:t>
            </w:r>
          </w:p>
        </w:tc>
        <w:tc>
          <w:tcPr>
            <w:tcW w:w="2693" w:type="dxa"/>
            <w:tcBorders>
              <w:tl2br w:val="nil"/>
              <w:tr2bl w:val="nil"/>
            </w:tcBorders>
            <w:shd w:val="clear" w:color="auto" w:fill="auto"/>
            <w:vAlign w:val="center"/>
          </w:tcPr>
          <w:p w14:paraId="234AF866">
            <w:pPr>
              <w:pStyle w:val="181"/>
              <w:rPr>
                <w:rFonts w:hint="eastAsia" w:ascii="Times New Roman" w:eastAsia="宋体"/>
                <w:color w:val="000000" w:themeColor="text1"/>
                <w:lang w:eastAsia="zh-CN"/>
                <w14:textFill>
                  <w14:solidFill>
                    <w14:schemeClr w14:val="tx1"/>
                  </w14:solidFill>
                </w14:textFill>
              </w:rPr>
            </w:pPr>
          </w:p>
        </w:tc>
        <w:tc>
          <w:tcPr>
            <w:tcW w:w="859" w:type="dxa"/>
            <w:tcBorders>
              <w:tl2br w:val="nil"/>
              <w:tr2bl w:val="nil"/>
            </w:tcBorders>
            <w:shd w:val="clear" w:color="auto" w:fill="auto"/>
            <w:vAlign w:val="center"/>
          </w:tcPr>
          <w:p w14:paraId="26F81A64">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32213D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6FD0250D">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1F2A5FE2">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37AD13D4">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5DE84BC">
            <w:pPr>
              <w:pStyle w:val="181"/>
              <w:rPr>
                <w:rFonts w:hint="default" w:ascii="Times New Roman"/>
                <w:color w:val="000000" w:themeColor="text1"/>
                <w:lang w:val="en-US"/>
                <w14:textFill>
                  <w14:solidFill>
                    <w14:schemeClr w14:val="tx1"/>
                  </w14:solidFill>
                </w14:textFill>
              </w:rPr>
            </w:pPr>
            <w:r>
              <w:rPr>
                <w:rFonts w:hint="default" w:ascii="Times New Roman"/>
                <w:color w:val="000000" w:themeColor="text1"/>
                <w14:textFill>
                  <w14:solidFill>
                    <w14:schemeClr w14:val="tx1"/>
                  </w14:solidFill>
                </w14:textFill>
              </w:rPr>
              <w:t>中</w:t>
            </w:r>
            <w:r>
              <w:rPr>
                <w:rFonts w:hint="eastAsia" w:ascii="Times New Roman"/>
                <w:color w:val="000000" w:themeColor="text1"/>
                <w:lang w:eastAsia="zh-CN"/>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4~7）</w:t>
            </w:r>
          </w:p>
        </w:tc>
        <w:tc>
          <w:tcPr>
            <w:tcW w:w="2693" w:type="dxa"/>
            <w:tcBorders>
              <w:tl2br w:val="nil"/>
              <w:tr2bl w:val="nil"/>
            </w:tcBorders>
            <w:shd w:val="clear" w:color="auto" w:fill="auto"/>
            <w:vAlign w:val="center"/>
          </w:tcPr>
          <w:p w14:paraId="4496D62C">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69A32076">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3F08F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58F15D0B">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54A57F62">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37C7DAF7">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77A261A">
            <w:pPr>
              <w:pStyle w:val="181"/>
              <w:tabs>
                <w:tab w:val="center" w:pos="845"/>
              </w:tabs>
              <w:jc w:val="center"/>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多</w:t>
            </w:r>
            <w:r>
              <w:rPr>
                <w:rFonts w:hint="eastAsia" w:ascii="Times New Roman"/>
                <w:color w:val="000000" w:themeColor="text1"/>
                <w:lang w:eastAsia="zh-CN"/>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≥8</w:t>
            </w:r>
            <w:r>
              <w:rPr>
                <w:rFonts w:hint="eastAsia" w:ascii="Times New Roman"/>
                <w:color w:val="000000" w:themeColor="text1"/>
                <w:lang w:eastAsia="zh-CN"/>
                <w14:textFill>
                  <w14:solidFill>
                    <w14:schemeClr w14:val="tx1"/>
                  </w14:solidFill>
                </w14:textFill>
              </w:rPr>
              <w:t>）</w:t>
            </w:r>
          </w:p>
        </w:tc>
        <w:tc>
          <w:tcPr>
            <w:tcW w:w="2693" w:type="dxa"/>
            <w:tcBorders>
              <w:tl2br w:val="nil"/>
              <w:tr2bl w:val="nil"/>
            </w:tcBorders>
            <w:shd w:val="clear" w:color="auto" w:fill="auto"/>
            <w:vAlign w:val="center"/>
          </w:tcPr>
          <w:p w14:paraId="387D306F">
            <w:pPr>
              <w:pStyle w:val="181"/>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AL AIN CITY MALE</w:t>
            </w:r>
          </w:p>
          <w:p w14:paraId="6C612EE2">
            <w:pPr>
              <w:pStyle w:val="181"/>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ABOWBIDIA</w:t>
            </w:r>
          </w:p>
        </w:tc>
        <w:tc>
          <w:tcPr>
            <w:tcW w:w="859" w:type="dxa"/>
            <w:tcBorders>
              <w:tl2br w:val="nil"/>
              <w:tr2bl w:val="nil"/>
            </w:tcBorders>
            <w:shd w:val="clear" w:color="auto" w:fill="auto"/>
            <w:vAlign w:val="center"/>
          </w:tcPr>
          <w:p w14:paraId="3004DCC0">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6EDB97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404E14F5">
            <w:pPr>
              <w:autoSpaceDE w:val="0"/>
              <w:spacing w:line="0" w:lineRule="atLeast"/>
              <w:ind w:firstLine="13"/>
              <w:jc w:val="center"/>
              <w:rPr>
                <w:rFonts w:hint="default"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12</w:t>
            </w:r>
          </w:p>
        </w:tc>
        <w:tc>
          <w:tcPr>
            <w:tcW w:w="2265" w:type="dxa"/>
            <w:vMerge w:val="restart"/>
            <w:tcBorders>
              <w:tl2br w:val="nil"/>
              <w:tr2bl w:val="nil"/>
            </w:tcBorders>
            <w:shd w:val="clear" w:color="auto" w:fill="auto"/>
            <w:vAlign w:val="center"/>
          </w:tcPr>
          <w:p w14:paraId="0E86C928">
            <w:pPr>
              <w:autoSpaceDE w:val="0"/>
              <w:spacing w:line="0" w:lineRule="atLeast"/>
              <w:ind w:firstLine="13"/>
              <w:jc w:val="left"/>
              <w:rPr>
                <w:rFonts w:ascii="Times New Roman" w:hAnsi="Times New Roman"/>
                <w:kern w:val="0"/>
                <w:sz w:val="18"/>
                <w:szCs w:val="20"/>
              </w:rPr>
            </w:pPr>
            <w:r>
              <w:rPr>
                <w:rFonts w:hint="eastAsia" w:ascii="Times New Roman" w:hAnsi="Times New Roman"/>
                <w:kern w:val="0"/>
                <w:sz w:val="18"/>
                <w:szCs w:val="20"/>
                <w:lang w:val="en-US" w:eastAsia="zh-CN"/>
              </w:rPr>
              <w:t>佛焰苞</w:t>
            </w:r>
            <w:r>
              <w:rPr>
                <w:rFonts w:ascii="Times New Roman" w:hAnsi="Times New Roman"/>
                <w:kern w:val="0"/>
                <w:sz w:val="18"/>
                <w:szCs w:val="20"/>
              </w:rPr>
              <w:t>：</w:t>
            </w:r>
            <w:r>
              <w:rPr>
                <w:rFonts w:hint="eastAsia" w:ascii="Times New Roman" w:hAnsi="Times New Roman"/>
                <w:kern w:val="0"/>
                <w:sz w:val="18"/>
                <w:szCs w:val="20"/>
              </w:rPr>
              <w:t>佛焰苞形状</w:t>
            </w:r>
          </w:p>
          <w:p w14:paraId="63DFC850">
            <w:pPr>
              <w:autoSpaceDE w:val="0"/>
              <w:spacing w:line="0" w:lineRule="atLeast"/>
              <w:ind w:firstLine="13"/>
              <w:jc w:val="left"/>
              <w:rPr>
                <w:rFonts w:hint="eastAsia" w:ascii="Times New Roman" w:hAnsi="Times New Roman" w:eastAsia="宋体"/>
                <w:kern w:val="0"/>
                <w:sz w:val="18"/>
                <w:szCs w:val="20"/>
                <w:lang w:val="en-US" w:eastAsia="zh-CN"/>
              </w:rPr>
            </w:pPr>
            <w:r>
              <w:rPr>
                <w:rFonts w:ascii="Times New Roman" w:hAnsi="Times New Roman"/>
                <w:kern w:val="0"/>
                <w:sz w:val="18"/>
                <w:szCs w:val="20"/>
              </w:rPr>
              <w:t>Q</w:t>
            </w:r>
            <w:r>
              <w:rPr>
                <w:rFonts w:hint="eastAsia" w:ascii="Times New Roman" w:hAnsi="Times New Roman"/>
                <w:kern w:val="0"/>
                <w:sz w:val="18"/>
                <w:szCs w:val="20"/>
                <w:lang w:val="en-US" w:eastAsia="zh-CN"/>
              </w:rPr>
              <w:t>L</w:t>
            </w:r>
          </w:p>
          <w:p w14:paraId="1B149B87">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r>
              <w:rPr>
                <w:rFonts w:ascii="Times New Roman" w:hAnsi="Times New Roman"/>
                <w:kern w:val="0"/>
                <w:sz w:val="18"/>
                <w:szCs w:val="20"/>
              </w:rPr>
              <w:t>(</w:t>
            </w:r>
            <w:r>
              <w:rPr>
                <w:rFonts w:hint="eastAsia" w:ascii="Times New Roman" w:hAnsi="Times New Roman"/>
                <w:kern w:val="0"/>
                <w:sz w:val="18"/>
                <w:szCs w:val="20"/>
              </w:rPr>
              <w:t>d</w:t>
            </w:r>
            <w:r>
              <w:rPr>
                <w:rFonts w:ascii="Times New Roman" w:hAnsi="Times New Roman"/>
                <w:kern w:val="0"/>
                <w:sz w:val="18"/>
                <w:szCs w:val="20"/>
              </w:rPr>
              <w:t xml:space="preserve">) </w:t>
            </w:r>
            <w:r>
              <w:rPr>
                <w:rFonts w:ascii="Times New Roman" w:hAnsi="Times New Roman"/>
                <w:color w:val="000000" w:themeColor="text1"/>
                <w:kern w:val="0"/>
                <w:sz w:val="18"/>
                <w:szCs w:val="20"/>
                <w14:textFill>
                  <w14:solidFill>
                    <w14:schemeClr w14:val="tx1"/>
                  </w14:solidFill>
                </w14:textFill>
              </w:rPr>
              <w:t>(+)</w:t>
            </w:r>
          </w:p>
        </w:tc>
        <w:tc>
          <w:tcPr>
            <w:tcW w:w="995" w:type="dxa"/>
            <w:vMerge w:val="restart"/>
            <w:tcBorders>
              <w:tl2br w:val="nil"/>
              <w:tr2bl w:val="nil"/>
            </w:tcBorders>
            <w:shd w:val="clear" w:color="auto" w:fill="auto"/>
            <w:vAlign w:val="center"/>
          </w:tcPr>
          <w:p w14:paraId="44EEB85F">
            <w:pPr>
              <w:autoSpaceDE w:val="0"/>
              <w:spacing w:line="0" w:lineRule="atLeast"/>
              <w:ind w:firstLine="13"/>
              <w:jc w:val="center"/>
              <w:rPr>
                <w:rFonts w:hint="eastAsia" w:ascii="Times New Roman" w:hAnsi="Times New Roman" w:eastAsia="宋体"/>
                <w:kern w:val="0"/>
                <w:sz w:val="18"/>
                <w:szCs w:val="20"/>
                <w:lang w:val="en-US" w:eastAsia="zh-CN"/>
              </w:rPr>
            </w:pPr>
            <w:r>
              <w:rPr>
                <w:rFonts w:ascii="Times New Roman" w:hAnsi="Times New Roman"/>
                <w:kern w:val="0"/>
                <w:sz w:val="18"/>
                <w:szCs w:val="20"/>
              </w:rPr>
              <w:t>Q</w:t>
            </w:r>
            <w:r>
              <w:rPr>
                <w:rFonts w:hint="eastAsia" w:ascii="Times New Roman" w:hAnsi="Times New Roman"/>
                <w:kern w:val="0"/>
                <w:sz w:val="18"/>
                <w:szCs w:val="20"/>
                <w:lang w:val="en-US" w:eastAsia="zh-CN"/>
              </w:rPr>
              <w:t>L</w:t>
            </w:r>
          </w:p>
          <w:p w14:paraId="009F4431">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BDCBAA4">
            <w:pPr>
              <w:pStyle w:val="181"/>
              <w:rPr>
                <w:rFonts w:ascii="Times New Roman"/>
                <w:color w:val="000000" w:themeColor="text1"/>
                <w14:textFill>
                  <w14:solidFill>
                    <w14:schemeClr w14:val="tx1"/>
                  </w14:solidFill>
                </w14:textFill>
              </w:rPr>
            </w:pPr>
            <w:r>
              <w:rPr>
                <w:rFonts w:hint="default" w:ascii="Times New Roman"/>
              </w:rPr>
              <w:t>长圆锥形</w:t>
            </w:r>
          </w:p>
        </w:tc>
        <w:tc>
          <w:tcPr>
            <w:tcW w:w="2693" w:type="dxa"/>
            <w:tcBorders>
              <w:tl2br w:val="nil"/>
              <w:tr2bl w:val="nil"/>
            </w:tcBorders>
            <w:shd w:val="clear" w:color="auto" w:fill="auto"/>
            <w:vAlign w:val="center"/>
          </w:tcPr>
          <w:p w14:paraId="38FCDB92">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78044C8">
            <w:pPr>
              <w:pStyle w:val="181"/>
              <w:rPr>
                <w:rFonts w:ascii="Times New Roman"/>
                <w:color w:val="000000" w:themeColor="text1"/>
                <w14:textFill>
                  <w14:solidFill>
                    <w14:schemeClr w14:val="tx1"/>
                  </w14:solidFill>
                </w14:textFill>
              </w:rPr>
            </w:pPr>
            <w:r>
              <w:rPr>
                <w:rFonts w:ascii="Times New Roman"/>
              </w:rPr>
              <w:t>1</w:t>
            </w:r>
          </w:p>
        </w:tc>
      </w:tr>
      <w:tr w14:paraId="78A22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79448AF7">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55942748">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2FB3D13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06F1A6E">
            <w:pPr>
              <w:pStyle w:val="181"/>
              <w:rPr>
                <w:rFonts w:ascii="Times New Roman"/>
                <w:color w:val="000000" w:themeColor="text1"/>
                <w14:textFill>
                  <w14:solidFill>
                    <w14:schemeClr w14:val="tx1"/>
                  </w14:solidFill>
                </w14:textFill>
              </w:rPr>
            </w:pPr>
            <w:r>
              <w:rPr>
                <w:rFonts w:hint="default" w:ascii="Times New Roman"/>
              </w:rPr>
              <w:t>短圆锥形</w:t>
            </w:r>
          </w:p>
        </w:tc>
        <w:tc>
          <w:tcPr>
            <w:tcW w:w="2693" w:type="dxa"/>
            <w:tcBorders>
              <w:tl2br w:val="nil"/>
              <w:tr2bl w:val="nil"/>
            </w:tcBorders>
            <w:shd w:val="clear" w:color="auto" w:fill="auto"/>
            <w:vAlign w:val="center"/>
          </w:tcPr>
          <w:p w14:paraId="6155BECF">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185E4AA">
            <w:pPr>
              <w:pStyle w:val="181"/>
              <w:rPr>
                <w:rFonts w:ascii="Times New Roman"/>
                <w:color w:val="000000" w:themeColor="text1"/>
                <w14:textFill>
                  <w14:solidFill>
                    <w14:schemeClr w14:val="tx1"/>
                  </w14:solidFill>
                </w14:textFill>
              </w:rPr>
            </w:pPr>
            <w:r>
              <w:rPr>
                <w:rFonts w:ascii="Times New Roman"/>
              </w:rPr>
              <w:t>2</w:t>
            </w:r>
          </w:p>
        </w:tc>
      </w:tr>
      <w:tr w14:paraId="6672F8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63CD905C">
            <w:pPr>
              <w:pStyle w:val="181"/>
              <w:ind w:firstLine="0" w:firstLineChars="0"/>
              <w:rPr>
                <w:rFonts w:hint="default" w:ascii="Times New Roman" w:hAnsi="Times New Roman" w:eastAsia="宋体" w:cs="Times New Roman"/>
                <w:sz w:val="18"/>
                <w:lang w:val="en-US" w:eastAsia="zh-CN" w:bidi="ar-SA"/>
              </w:rPr>
            </w:pPr>
            <w:r>
              <w:rPr>
                <w:rFonts w:hint="eastAsia" w:ascii="Times New Roman"/>
                <w:lang w:val="en-US" w:eastAsia="zh-CN"/>
              </w:rPr>
              <w:t>13</w:t>
            </w:r>
          </w:p>
        </w:tc>
        <w:tc>
          <w:tcPr>
            <w:tcW w:w="2265" w:type="dxa"/>
            <w:vMerge w:val="restart"/>
            <w:tcBorders>
              <w:tl2br w:val="nil"/>
              <w:tr2bl w:val="nil"/>
            </w:tcBorders>
            <w:shd w:val="clear" w:color="auto" w:fill="auto"/>
            <w:vAlign w:val="center"/>
          </w:tcPr>
          <w:p w14:paraId="03852A4A">
            <w:pPr>
              <w:autoSpaceDE w:val="0"/>
              <w:spacing w:line="0" w:lineRule="atLeast"/>
              <w:ind w:firstLine="13"/>
              <w:jc w:val="left"/>
              <w:rPr>
                <w:rFonts w:ascii="Times New Roman" w:hAnsi="Times New Roman"/>
                <w:kern w:val="0"/>
                <w:sz w:val="18"/>
                <w:szCs w:val="20"/>
              </w:rPr>
            </w:pPr>
            <w:r>
              <w:rPr>
                <w:rFonts w:hint="eastAsia" w:ascii="Times New Roman" w:hAnsi="Times New Roman"/>
                <w:kern w:val="0"/>
                <w:sz w:val="18"/>
                <w:szCs w:val="20"/>
                <w:lang w:val="en-US" w:eastAsia="zh-CN"/>
              </w:rPr>
              <w:t>佛焰苞</w:t>
            </w:r>
            <w:r>
              <w:rPr>
                <w:rFonts w:ascii="Times New Roman" w:hAnsi="Times New Roman"/>
                <w:kern w:val="0"/>
                <w:sz w:val="18"/>
                <w:szCs w:val="20"/>
              </w:rPr>
              <w:t>：</w:t>
            </w:r>
            <w:r>
              <w:rPr>
                <w:rFonts w:hint="eastAsia" w:ascii="Times New Roman" w:hAnsi="Times New Roman"/>
                <w:kern w:val="0"/>
                <w:sz w:val="18"/>
                <w:szCs w:val="20"/>
              </w:rPr>
              <w:t>佛焰苞颜色</w:t>
            </w:r>
          </w:p>
          <w:p w14:paraId="76EEC964">
            <w:pPr>
              <w:autoSpaceDE w:val="0"/>
              <w:spacing w:line="0" w:lineRule="atLeast"/>
              <w:ind w:firstLine="13"/>
              <w:jc w:val="left"/>
              <w:rPr>
                <w:rFonts w:hint="eastAsia" w:ascii="Times New Roman" w:hAnsi="Times New Roman" w:eastAsia="宋体"/>
                <w:kern w:val="0"/>
                <w:sz w:val="18"/>
                <w:szCs w:val="20"/>
                <w:lang w:val="en-US" w:eastAsia="zh-CN"/>
              </w:rPr>
            </w:pPr>
            <w:r>
              <w:rPr>
                <w:rFonts w:ascii="Times New Roman" w:hAnsi="Times New Roman"/>
                <w:kern w:val="0"/>
                <w:sz w:val="18"/>
                <w:szCs w:val="20"/>
              </w:rPr>
              <w:t>Q</w:t>
            </w:r>
            <w:r>
              <w:rPr>
                <w:rFonts w:hint="eastAsia" w:ascii="Times New Roman" w:hAnsi="Times New Roman"/>
                <w:kern w:val="0"/>
                <w:sz w:val="18"/>
                <w:szCs w:val="20"/>
                <w:lang w:val="en-US" w:eastAsia="zh-CN"/>
              </w:rPr>
              <w:t>L</w:t>
            </w:r>
          </w:p>
          <w:p w14:paraId="32A07141">
            <w:pPr>
              <w:autoSpaceDE w:val="0"/>
              <w:spacing w:line="0" w:lineRule="atLeast"/>
              <w:ind w:firstLine="13" w:firstLineChars="0"/>
              <w:jc w:val="left"/>
              <w:rPr>
                <w:rFonts w:ascii="Times New Roman" w:hAnsi="Times New Roman" w:eastAsia="宋体" w:cs="Times New Roman"/>
                <w:kern w:val="0"/>
                <w:sz w:val="18"/>
                <w:szCs w:val="20"/>
                <w:lang w:val="en-US" w:eastAsia="zh-CN" w:bidi="ar-SA"/>
              </w:rPr>
            </w:pPr>
            <w:r>
              <w:rPr>
                <w:rFonts w:ascii="Times New Roman" w:hAnsi="Times New Roman"/>
                <w:kern w:val="0"/>
                <w:sz w:val="18"/>
                <w:szCs w:val="20"/>
              </w:rPr>
              <w:t>(</w:t>
            </w:r>
            <w:r>
              <w:rPr>
                <w:rFonts w:hint="eastAsia" w:ascii="Times New Roman" w:hAnsi="Times New Roman"/>
                <w:kern w:val="0"/>
                <w:sz w:val="18"/>
                <w:szCs w:val="20"/>
                <w:lang w:val="en-US" w:eastAsia="zh-CN"/>
              </w:rPr>
              <w:t>e</w:t>
            </w:r>
            <w:r>
              <w:rPr>
                <w:rFonts w:ascii="Times New Roman" w:hAnsi="Times New Roman"/>
                <w:kern w:val="0"/>
                <w:sz w:val="18"/>
                <w:szCs w:val="20"/>
              </w:rPr>
              <w:t>) (+)</w:t>
            </w:r>
          </w:p>
        </w:tc>
        <w:tc>
          <w:tcPr>
            <w:tcW w:w="995" w:type="dxa"/>
            <w:vMerge w:val="restart"/>
            <w:tcBorders>
              <w:tl2br w:val="nil"/>
              <w:tr2bl w:val="nil"/>
            </w:tcBorders>
            <w:shd w:val="clear" w:color="auto" w:fill="auto"/>
            <w:vAlign w:val="center"/>
          </w:tcPr>
          <w:p w14:paraId="26084FE6">
            <w:pPr>
              <w:autoSpaceDE w:val="0"/>
              <w:spacing w:line="0" w:lineRule="atLeast"/>
              <w:ind w:firstLine="13"/>
              <w:jc w:val="center"/>
              <w:rPr>
                <w:rFonts w:hint="eastAsia" w:ascii="Times New Roman" w:hAnsi="Times New Roman" w:eastAsia="宋体"/>
                <w:kern w:val="0"/>
                <w:sz w:val="18"/>
                <w:szCs w:val="20"/>
                <w:lang w:val="en-US" w:eastAsia="zh-CN"/>
              </w:rPr>
            </w:pPr>
            <w:r>
              <w:rPr>
                <w:rFonts w:ascii="Times New Roman" w:hAnsi="Times New Roman"/>
                <w:kern w:val="0"/>
                <w:sz w:val="18"/>
                <w:szCs w:val="20"/>
              </w:rPr>
              <w:t>Q</w:t>
            </w:r>
            <w:r>
              <w:rPr>
                <w:rFonts w:hint="eastAsia" w:ascii="Times New Roman" w:hAnsi="Times New Roman"/>
                <w:kern w:val="0"/>
                <w:sz w:val="18"/>
                <w:szCs w:val="20"/>
                <w:lang w:val="en-US" w:eastAsia="zh-CN"/>
              </w:rPr>
              <w:t>L</w:t>
            </w:r>
          </w:p>
          <w:p w14:paraId="3559BCA2">
            <w:pPr>
              <w:pStyle w:val="181"/>
              <w:ind w:firstLine="0" w:firstLineChars="0"/>
              <w:rPr>
                <w:rFonts w:ascii="Times New Roman" w:hAnsi="Times New Roman" w:eastAsia="宋体" w:cs="Times New Roman"/>
                <w:sz w:val="18"/>
                <w:lang w:val="en-US" w:eastAsia="zh-CN" w:bidi="ar-SA"/>
              </w:rPr>
            </w:pPr>
          </w:p>
        </w:tc>
        <w:tc>
          <w:tcPr>
            <w:tcW w:w="1701" w:type="dxa"/>
            <w:tcBorders>
              <w:tl2br w:val="nil"/>
              <w:tr2bl w:val="nil"/>
            </w:tcBorders>
            <w:shd w:val="clear" w:color="auto" w:fill="auto"/>
            <w:vAlign w:val="center"/>
          </w:tcPr>
          <w:p w14:paraId="5146DC07">
            <w:pPr>
              <w:pStyle w:val="181"/>
              <w:ind w:firstLine="0" w:firstLineChars="0"/>
              <w:rPr>
                <w:rFonts w:hint="default" w:ascii="Times New Roman" w:hAnsi="Times New Roman" w:eastAsia="宋体" w:cs="Times New Roman"/>
                <w:sz w:val="18"/>
                <w:lang w:val="en-US" w:eastAsia="zh-CN" w:bidi="ar-SA"/>
              </w:rPr>
            </w:pPr>
            <w:r>
              <w:rPr>
                <w:rFonts w:hint="default" w:ascii="Times New Roman"/>
              </w:rPr>
              <w:t>绿色</w:t>
            </w:r>
          </w:p>
        </w:tc>
        <w:tc>
          <w:tcPr>
            <w:tcW w:w="2693" w:type="dxa"/>
            <w:tcBorders>
              <w:tl2br w:val="nil"/>
              <w:tr2bl w:val="nil"/>
            </w:tcBorders>
            <w:shd w:val="clear" w:color="auto" w:fill="auto"/>
            <w:vAlign w:val="center"/>
          </w:tcPr>
          <w:p w14:paraId="044780F4">
            <w:pPr>
              <w:pStyle w:val="181"/>
              <w:ind w:firstLine="0" w:firstLineChars="0"/>
              <w:rPr>
                <w:rFonts w:ascii="Times New Roman" w:hAnsi="Times New Roman" w:eastAsia="宋体" w:cs="Times New Roman"/>
                <w:sz w:val="18"/>
                <w:lang w:val="en-US" w:eastAsia="zh-CN" w:bidi="ar-SA"/>
              </w:rPr>
            </w:pPr>
          </w:p>
        </w:tc>
        <w:tc>
          <w:tcPr>
            <w:tcW w:w="859" w:type="dxa"/>
            <w:tcBorders>
              <w:tl2br w:val="nil"/>
              <w:tr2bl w:val="nil"/>
            </w:tcBorders>
            <w:shd w:val="clear" w:color="auto" w:fill="auto"/>
            <w:vAlign w:val="center"/>
          </w:tcPr>
          <w:p w14:paraId="638D3DA3">
            <w:pPr>
              <w:pStyle w:val="181"/>
              <w:ind w:firstLine="0" w:firstLineChars="0"/>
              <w:rPr>
                <w:rFonts w:ascii="Times New Roman" w:hAnsi="Times New Roman" w:eastAsia="宋体" w:cs="Times New Roman"/>
                <w:sz w:val="18"/>
                <w:lang w:val="en-US" w:eastAsia="zh-CN" w:bidi="ar-SA"/>
              </w:rPr>
            </w:pPr>
            <w:r>
              <w:rPr>
                <w:rFonts w:ascii="Times New Roman"/>
              </w:rPr>
              <w:t>1</w:t>
            </w:r>
          </w:p>
        </w:tc>
      </w:tr>
      <w:tr w14:paraId="6021AA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49A82E71">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182D7D05">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0954E61B">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59DEBDE">
            <w:pPr>
              <w:pStyle w:val="181"/>
              <w:ind w:firstLine="0" w:firstLineChars="0"/>
              <w:rPr>
                <w:rFonts w:hint="default" w:ascii="Times New Roman" w:hAnsi="Times New Roman" w:eastAsia="宋体" w:cs="Times New Roman"/>
                <w:sz w:val="18"/>
                <w:lang w:val="en-US" w:eastAsia="zh-CN" w:bidi="ar-SA"/>
              </w:rPr>
            </w:pPr>
            <w:r>
              <w:rPr>
                <w:rFonts w:hint="default" w:ascii="Times New Roman"/>
              </w:rPr>
              <w:t>黄褐色</w:t>
            </w:r>
          </w:p>
        </w:tc>
        <w:tc>
          <w:tcPr>
            <w:tcW w:w="2693" w:type="dxa"/>
            <w:tcBorders>
              <w:tl2br w:val="nil"/>
              <w:tr2bl w:val="nil"/>
            </w:tcBorders>
            <w:shd w:val="clear" w:color="auto" w:fill="auto"/>
            <w:vAlign w:val="center"/>
          </w:tcPr>
          <w:p w14:paraId="56C6BA46">
            <w:pPr>
              <w:pStyle w:val="181"/>
              <w:ind w:firstLine="0" w:firstLineChars="0"/>
              <w:rPr>
                <w:rFonts w:ascii="Times New Roman" w:hAnsi="Times New Roman" w:eastAsia="宋体" w:cs="Times New Roman"/>
                <w:sz w:val="18"/>
                <w:lang w:val="en-US" w:eastAsia="zh-CN" w:bidi="ar-SA"/>
              </w:rPr>
            </w:pPr>
          </w:p>
        </w:tc>
        <w:tc>
          <w:tcPr>
            <w:tcW w:w="859" w:type="dxa"/>
            <w:tcBorders>
              <w:tl2br w:val="nil"/>
              <w:tr2bl w:val="nil"/>
            </w:tcBorders>
            <w:shd w:val="clear" w:color="auto" w:fill="auto"/>
            <w:vAlign w:val="center"/>
          </w:tcPr>
          <w:p w14:paraId="6DEE7B32">
            <w:pPr>
              <w:pStyle w:val="181"/>
              <w:ind w:firstLine="0" w:firstLineChars="0"/>
              <w:rPr>
                <w:rFonts w:ascii="Times New Roman" w:hAnsi="Times New Roman" w:eastAsia="宋体" w:cs="Times New Roman"/>
                <w:sz w:val="18"/>
                <w:lang w:val="en-US" w:eastAsia="zh-CN" w:bidi="ar-SA"/>
              </w:rPr>
            </w:pPr>
            <w:r>
              <w:rPr>
                <w:rFonts w:ascii="Times New Roman"/>
              </w:rPr>
              <w:t>2</w:t>
            </w:r>
          </w:p>
        </w:tc>
      </w:tr>
      <w:tr w14:paraId="41FD8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030306F7">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561CFF3A">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5FA9743C">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E377BE2">
            <w:pPr>
              <w:pStyle w:val="181"/>
              <w:ind w:firstLine="0" w:firstLineChars="0"/>
              <w:rPr>
                <w:rFonts w:hint="default" w:ascii="Times New Roman" w:hAnsi="Times New Roman" w:eastAsia="宋体" w:cs="Times New Roman"/>
                <w:sz w:val="18"/>
                <w:lang w:val="en-US" w:eastAsia="zh-CN" w:bidi="ar-SA"/>
              </w:rPr>
            </w:pPr>
            <w:r>
              <w:rPr>
                <w:rFonts w:hint="default" w:ascii="Times New Roman"/>
              </w:rPr>
              <w:t>褐色</w:t>
            </w:r>
          </w:p>
        </w:tc>
        <w:tc>
          <w:tcPr>
            <w:tcW w:w="2693" w:type="dxa"/>
            <w:tcBorders>
              <w:tl2br w:val="nil"/>
              <w:tr2bl w:val="nil"/>
            </w:tcBorders>
            <w:shd w:val="clear" w:color="auto" w:fill="auto"/>
            <w:vAlign w:val="center"/>
          </w:tcPr>
          <w:p w14:paraId="43687022">
            <w:pPr>
              <w:pStyle w:val="181"/>
              <w:ind w:firstLine="0" w:firstLineChars="0"/>
              <w:rPr>
                <w:rFonts w:ascii="Times New Roman" w:hAnsi="Times New Roman" w:eastAsia="宋体" w:cs="Times New Roman"/>
                <w:sz w:val="18"/>
                <w:lang w:val="en-US" w:eastAsia="zh-CN" w:bidi="ar-SA"/>
              </w:rPr>
            </w:pPr>
          </w:p>
        </w:tc>
        <w:tc>
          <w:tcPr>
            <w:tcW w:w="859" w:type="dxa"/>
            <w:tcBorders>
              <w:tl2br w:val="nil"/>
              <w:tr2bl w:val="nil"/>
            </w:tcBorders>
            <w:shd w:val="clear" w:color="auto" w:fill="auto"/>
            <w:vAlign w:val="center"/>
          </w:tcPr>
          <w:p w14:paraId="3576AFB0">
            <w:pPr>
              <w:pStyle w:val="181"/>
              <w:ind w:firstLine="0" w:firstLineChars="0"/>
              <w:rPr>
                <w:rFonts w:ascii="Times New Roman" w:hAnsi="Times New Roman" w:eastAsia="宋体" w:cs="Times New Roman"/>
                <w:sz w:val="18"/>
                <w:lang w:val="en-US" w:eastAsia="zh-CN" w:bidi="ar-SA"/>
              </w:rPr>
            </w:pPr>
            <w:r>
              <w:rPr>
                <w:rFonts w:ascii="Times New Roman"/>
              </w:rPr>
              <w:t>3</w:t>
            </w:r>
          </w:p>
        </w:tc>
      </w:tr>
      <w:tr w14:paraId="404FB6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restart"/>
            <w:tcBorders>
              <w:tl2br w:val="nil"/>
              <w:tr2bl w:val="nil"/>
            </w:tcBorders>
            <w:shd w:val="clear" w:color="auto" w:fill="auto"/>
            <w:vAlign w:val="center"/>
          </w:tcPr>
          <w:p w14:paraId="5714EF8C">
            <w:pPr>
              <w:pStyle w:val="181"/>
              <w:ind w:firstLine="0" w:firstLineChars="0"/>
              <w:rPr>
                <w:rFonts w:hint="default" w:ascii="Times New Roman" w:hAnsi="Times New Roman" w:eastAsia="宋体" w:cs="Times New Roman"/>
                <w:sz w:val="18"/>
                <w:lang w:val="en-US" w:eastAsia="zh-CN" w:bidi="ar-SA"/>
              </w:rPr>
            </w:pPr>
            <w:r>
              <w:rPr>
                <w:rFonts w:hint="eastAsia" w:ascii="Times New Roman"/>
                <w:lang w:val="en-US" w:eastAsia="zh-CN"/>
              </w:rPr>
              <w:t>14</w:t>
            </w:r>
          </w:p>
        </w:tc>
        <w:tc>
          <w:tcPr>
            <w:tcW w:w="2265" w:type="dxa"/>
            <w:vMerge w:val="restart"/>
            <w:tcBorders>
              <w:tl2br w:val="nil"/>
              <w:tr2bl w:val="nil"/>
            </w:tcBorders>
            <w:shd w:val="clear" w:color="auto" w:fill="auto"/>
            <w:vAlign w:val="center"/>
          </w:tcPr>
          <w:p w14:paraId="4A8AD347">
            <w:pPr>
              <w:autoSpaceDE w:val="0"/>
              <w:spacing w:line="0" w:lineRule="atLeast"/>
              <w:ind w:firstLine="13"/>
              <w:jc w:val="left"/>
              <w:rPr>
                <w:rFonts w:ascii="Times New Roman" w:hAnsi="Times New Roman"/>
                <w:kern w:val="0"/>
                <w:sz w:val="18"/>
                <w:szCs w:val="20"/>
              </w:rPr>
            </w:pPr>
            <w:r>
              <w:rPr>
                <w:rFonts w:hint="eastAsia" w:ascii="Times New Roman" w:hAnsi="Times New Roman"/>
                <w:kern w:val="0"/>
                <w:sz w:val="18"/>
                <w:szCs w:val="20"/>
                <w:lang w:val="en-US" w:eastAsia="zh-CN"/>
              </w:rPr>
              <w:t>花</w:t>
            </w:r>
            <w:r>
              <w:rPr>
                <w:rFonts w:ascii="Times New Roman" w:hAnsi="Times New Roman"/>
                <w:kern w:val="0"/>
                <w:sz w:val="18"/>
                <w:szCs w:val="20"/>
              </w:rPr>
              <w:t>：</w:t>
            </w:r>
            <w:r>
              <w:rPr>
                <w:rFonts w:hint="eastAsia" w:ascii="Times New Roman" w:hAnsi="Times New Roman"/>
                <w:kern w:val="0"/>
                <w:sz w:val="18"/>
                <w:szCs w:val="20"/>
              </w:rPr>
              <w:t>雄花色</w:t>
            </w:r>
          </w:p>
          <w:p w14:paraId="5CD78992">
            <w:pPr>
              <w:autoSpaceDE w:val="0"/>
              <w:spacing w:line="0" w:lineRule="atLeast"/>
              <w:ind w:firstLine="13"/>
              <w:jc w:val="left"/>
              <w:rPr>
                <w:rFonts w:hint="eastAsia" w:ascii="Times New Roman" w:hAnsi="Times New Roman" w:eastAsia="宋体"/>
                <w:kern w:val="0"/>
                <w:sz w:val="18"/>
                <w:szCs w:val="20"/>
                <w:lang w:val="en-US" w:eastAsia="zh-CN"/>
              </w:rPr>
            </w:pPr>
            <w:r>
              <w:rPr>
                <w:rFonts w:ascii="Times New Roman" w:hAnsi="Times New Roman"/>
                <w:kern w:val="0"/>
                <w:sz w:val="18"/>
                <w:szCs w:val="20"/>
              </w:rPr>
              <w:t>Q</w:t>
            </w:r>
            <w:r>
              <w:rPr>
                <w:rFonts w:hint="eastAsia" w:ascii="Times New Roman" w:hAnsi="Times New Roman"/>
                <w:kern w:val="0"/>
                <w:sz w:val="18"/>
                <w:szCs w:val="20"/>
                <w:lang w:val="en-US" w:eastAsia="zh-CN"/>
              </w:rPr>
              <w:t>L</w:t>
            </w:r>
          </w:p>
          <w:p w14:paraId="30C89CC4">
            <w:pPr>
              <w:autoSpaceDE w:val="0"/>
              <w:spacing w:line="0" w:lineRule="atLeast"/>
              <w:ind w:firstLine="13" w:firstLineChars="0"/>
              <w:jc w:val="left"/>
              <w:rPr>
                <w:rFonts w:ascii="Times New Roman" w:hAnsi="Times New Roman" w:eastAsia="宋体" w:cs="Times New Roman"/>
                <w:kern w:val="0"/>
                <w:sz w:val="18"/>
                <w:szCs w:val="20"/>
                <w:lang w:val="en-US" w:eastAsia="zh-CN" w:bidi="ar-SA"/>
              </w:rPr>
            </w:pPr>
            <w:r>
              <w:rPr>
                <w:rFonts w:ascii="Times New Roman" w:hAnsi="Times New Roman"/>
                <w:kern w:val="0"/>
                <w:sz w:val="18"/>
                <w:szCs w:val="20"/>
              </w:rPr>
              <w:t>(</w:t>
            </w:r>
            <w:r>
              <w:rPr>
                <w:rFonts w:hint="eastAsia" w:ascii="Times New Roman" w:hAnsi="Times New Roman"/>
                <w:kern w:val="0"/>
                <w:sz w:val="18"/>
                <w:szCs w:val="20"/>
                <w:lang w:val="en-US" w:eastAsia="zh-CN"/>
              </w:rPr>
              <w:t>g</w:t>
            </w:r>
            <w:r>
              <w:rPr>
                <w:rFonts w:ascii="Times New Roman" w:hAnsi="Times New Roman"/>
                <w:kern w:val="0"/>
                <w:sz w:val="18"/>
                <w:szCs w:val="20"/>
              </w:rPr>
              <w:t>) (+)</w:t>
            </w:r>
          </w:p>
        </w:tc>
        <w:tc>
          <w:tcPr>
            <w:tcW w:w="995" w:type="dxa"/>
            <w:vMerge w:val="restart"/>
            <w:tcBorders>
              <w:tl2br w:val="nil"/>
              <w:tr2bl w:val="nil"/>
            </w:tcBorders>
            <w:shd w:val="clear" w:color="auto" w:fill="auto"/>
            <w:vAlign w:val="center"/>
          </w:tcPr>
          <w:p w14:paraId="29D46978">
            <w:pPr>
              <w:spacing w:line="0" w:lineRule="atLeast"/>
              <w:ind w:firstLine="13"/>
              <w:jc w:val="center"/>
              <w:rPr>
                <w:rFonts w:ascii="Times New Roman" w:hAnsi="Times New Roman" w:eastAsia="宋体" w:cs="Times New Roman"/>
                <w:sz w:val="18"/>
                <w:lang w:val="en-US" w:eastAsia="zh-CN" w:bidi="ar-SA"/>
              </w:rPr>
            </w:pPr>
            <w:r>
              <w:rPr>
                <w:rFonts w:ascii="Times New Roman" w:hAnsi="Times New Roman"/>
                <w:kern w:val="0"/>
                <w:sz w:val="18"/>
                <w:szCs w:val="20"/>
              </w:rPr>
              <w:t>Q</w:t>
            </w:r>
            <w:r>
              <w:rPr>
                <w:rFonts w:hint="eastAsia" w:ascii="Times New Roman" w:hAnsi="Times New Roman"/>
                <w:kern w:val="0"/>
                <w:sz w:val="18"/>
                <w:szCs w:val="20"/>
                <w:lang w:val="en-US" w:eastAsia="zh-CN"/>
              </w:rPr>
              <w:t>L</w:t>
            </w:r>
          </w:p>
        </w:tc>
        <w:tc>
          <w:tcPr>
            <w:tcW w:w="1701" w:type="dxa"/>
            <w:tcBorders>
              <w:tl2br w:val="nil"/>
              <w:tr2bl w:val="nil"/>
            </w:tcBorders>
            <w:shd w:val="clear" w:color="auto" w:fill="auto"/>
            <w:vAlign w:val="center"/>
          </w:tcPr>
          <w:p w14:paraId="44E4E8C4">
            <w:pPr>
              <w:pStyle w:val="181"/>
              <w:ind w:firstLine="0" w:firstLineChars="0"/>
              <w:rPr>
                <w:rFonts w:hint="default" w:ascii="Times New Roman" w:hAnsi="Times New Roman" w:eastAsia="宋体" w:cs="Times New Roman"/>
                <w:sz w:val="18"/>
                <w:lang w:val="en-US" w:eastAsia="zh-CN" w:bidi="ar-SA"/>
              </w:rPr>
            </w:pPr>
            <w:r>
              <w:rPr>
                <w:rFonts w:hint="default" w:ascii="Times New Roman"/>
              </w:rPr>
              <w:t>白偏黄</w:t>
            </w:r>
          </w:p>
        </w:tc>
        <w:tc>
          <w:tcPr>
            <w:tcW w:w="2693" w:type="dxa"/>
            <w:tcBorders>
              <w:tl2br w:val="nil"/>
              <w:tr2bl w:val="nil"/>
            </w:tcBorders>
            <w:shd w:val="clear" w:color="auto" w:fill="auto"/>
            <w:vAlign w:val="center"/>
          </w:tcPr>
          <w:p w14:paraId="78435740">
            <w:pPr>
              <w:pStyle w:val="181"/>
              <w:ind w:firstLine="0" w:firstLineChars="0"/>
              <w:rPr>
                <w:rFonts w:ascii="Times New Roman" w:hAnsi="Times New Roman" w:eastAsia="宋体" w:cs="Times New Roman"/>
                <w:sz w:val="18"/>
                <w:lang w:val="en-US" w:eastAsia="zh-CN" w:bidi="ar-SA"/>
              </w:rPr>
            </w:pPr>
          </w:p>
        </w:tc>
        <w:tc>
          <w:tcPr>
            <w:tcW w:w="859" w:type="dxa"/>
            <w:tcBorders>
              <w:tl2br w:val="nil"/>
              <w:tr2bl w:val="nil"/>
            </w:tcBorders>
            <w:shd w:val="clear" w:color="auto" w:fill="auto"/>
            <w:vAlign w:val="center"/>
          </w:tcPr>
          <w:p w14:paraId="5B209739">
            <w:pPr>
              <w:pStyle w:val="181"/>
              <w:ind w:firstLine="0" w:firstLineChars="0"/>
              <w:rPr>
                <w:rFonts w:ascii="Times New Roman" w:hAnsi="Times New Roman" w:eastAsia="宋体" w:cs="Times New Roman"/>
                <w:sz w:val="18"/>
                <w:lang w:val="en-US" w:eastAsia="zh-CN" w:bidi="ar-SA"/>
              </w:rPr>
            </w:pPr>
            <w:r>
              <w:rPr>
                <w:rFonts w:ascii="Times New Roman"/>
              </w:rPr>
              <w:t>1</w:t>
            </w:r>
          </w:p>
        </w:tc>
      </w:tr>
      <w:tr w14:paraId="4B6494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61" w:type="dxa"/>
            <w:vMerge w:val="continue"/>
            <w:tcBorders>
              <w:tl2br w:val="nil"/>
              <w:tr2bl w:val="nil"/>
            </w:tcBorders>
            <w:shd w:val="clear" w:color="auto" w:fill="auto"/>
            <w:vAlign w:val="center"/>
          </w:tcPr>
          <w:p w14:paraId="548C0805">
            <w:pPr>
              <w:autoSpaceDE w:val="0"/>
              <w:spacing w:line="0" w:lineRule="atLeast"/>
              <w:ind w:firstLine="13"/>
              <w:jc w:val="center"/>
              <w:rPr>
                <w:rFonts w:ascii="Times New Roman" w:hAnsi="Times New Roman"/>
                <w:kern w:val="0"/>
                <w:sz w:val="18"/>
                <w:szCs w:val="20"/>
              </w:rPr>
            </w:pPr>
          </w:p>
        </w:tc>
        <w:tc>
          <w:tcPr>
            <w:tcW w:w="2265" w:type="dxa"/>
            <w:vMerge w:val="continue"/>
            <w:tcBorders>
              <w:tl2br w:val="nil"/>
              <w:tr2bl w:val="nil"/>
            </w:tcBorders>
            <w:shd w:val="clear" w:color="auto" w:fill="auto"/>
            <w:vAlign w:val="center"/>
          </w:tcPr>
          <w:p w14:paraId="5679A3DD">
            <w:pPr>
              <w:autoSpaceDE w:val="0"/>
              <w:spacing w:line="0" w:lineRule="atLeast"/>
              <w:ind w:firstLine="13"/>
              <w:jc w:val="left"/>
              <w:rPr>
                <w:rFonts w:ascii="Times New Roman" w:hAnsi="Times New Roman"/>
                <w:color w:val="000000" w:themeColor="text1"/>
                <w:kern w:val="0"/>
                <w:sz w:val="18"/>
                <w:szCs w:val="20"/>
                <w14:textFill>
                  <w14:solidFill>
                    <w14:schemeClr w14:val="tx1"/>
                  </w14:solidFill>
                </w14:textFill>
              </w:rPr>
            </w:pPr>
          </w:p>
        </w:tc>
        <w:tc>
          <w:tcPr>
            <w:tcW w:w="995" w:type="dxa"/>
            <w:vMerge w:val="continue"/>
            <w:tcBorders>
              <w:tl2br w:val="nil"/>
              <w:tr2bl w:val="nil"/>
            </w:tcBorders>
            <w:shd w:val="clear" w:color="auto" w:fill="auto"/>
            <w:vAlign w:val="center"/>
          </w:tcPr>
          <w:p w14:paraId="74166401">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47B41DB">
            <w:pPr>
              <w:pStyle w:val="181"/>
              <w:ind w:firstLine="0" w:firstLineChars="0"/>
              <w:rPr>
                <w:rFonts w:hint="default" w:ascii="Times New Roman" w:hAnsi="Times New Roman" w:eastAsia="宋体" w:cs="Times New Roman"/>
                <w:sz w:val="18"/>
                <w:lang w:val="en-US" w:eastAsia="zh-CN" w:bidi="ar-SA"/>
              </w:rPr>
            </w:pPr>
            <w:r>
              <w:rPr>
                <w:rFonts w:hint="default" w:ascii="Times New Roman"/>
              </w:rPr>
              <w:t>浅黄色</w:t>
            </w:r>
          </w:p>
        </w:tc>
        <w:tc>
          <w:tcPr>
            <w:tcW w:w="2693" w:type="dxa"/>
            <w:tcBorders>
              <w:tl2br w:val="nil"/>
              <w:tr2bl w:val="nil"/>
            </w:tcBorders>
            <w:shd w:val="clear" w:color="auto" w:fill="auto"/>
            <w:vAlign w:val="center"/>
          </w:tcPr>
          <w:p w14:paraId="466B0946">
            <w:pPr>
              <w:pStyle w:val="181"/>
              <w:ind w:firstLine="0" w:firstLineChars="0"/>
              <w:rPr>
                <w:rFonts w:ascii="Times New Roman" w:hAnsi="Times New Roman" w:eastAsia="宋体" w:cs="Times New Roman"/>
                <w:sz w:val="18"/>
                <w:lang w:val="en-US" w:eastAsia="zh-CN" w:bidi="ar-SA"/>
              </w:rPr>
            </w:pPr>
          </w:p>
        </w:tc>
        <w:tc>
          <w:tcPr>
            <w:tcW w:w="859" w:type="dxa"/>
            <w:tcBorders>
              <w:tl2br w:val="nil"/>
              <w:tr2bl w:val="nil"/>
            </w:tcBorders>
            <w:shd w:val="clear" w:color="auto" w:fill="auto"/>
            <w:vAlign w:val="center"/>
          </w:tcPr>
          <w:p w14:paraId="1DF9F43B">
            <w:pPr>
              <w:pStyle w:val="181"/>
              <w:ind w:firstLine="0" w:firstLineChars="0"/>
              <w:rPr>
                <w:rFonts w:ascii="Times New Roman" w:hAnsi="Times New Roman" w:eastAsia="宋体" w:cs="Times New Roman"/>
                <w:sz w:val="18"/>
                <w:lang w:val="en-US" w:eastAsia="zh-CN" w:bidi="ar-SA"/>
              </w:rPr>
            </w:pPr>
            <w:r>
              <w:rPr>
                <w:rFonts w:ascii="Times New Roman"/>
              </w:rPr>
              <w:t>2</w:t>
            </w:r>
          </w:p>
        </w:tc>
      </w:tr>
    </w:tbl>
    <w:p w14:paraId="6A0B57F3">
      <w:pPr>
        <w:pStyle w:val="80"/>
        <w:numPr>
          <w:ilvl w:val="-1"/>
          <w:numId w:val="0"/>
        </w:numPr>
        <w:spacing w:before="120" w:after="120"/>
        <w:jc w:val="both"/>
        <w:rPr>
          <w:rFonts w:hint="default" w:ascii="Times New Roman" w:hAnsi="Times New Roman"/>
        </w:rPr>
      </w:pPr>
    </w:p>
    <w:p w14:paraId="4A865F16">
      <w:pPr>
        <w:pStyle w:val="80"/>
        <w:numPr>
          <w:numId w:val="34"/>
        </w:numPr>
        <w:spacing w:before="120" w:after="120"/>
        <w:rPr>
          <w:rFonts w:hint="default" w:ascii="Times New Roman" w:hAnsi="Times New Roman"/>
        </w:rPr>
      </w:pPr>
      <w:r>
        <w:rPr>
          <w:rFonts w:hint="default" w:ascii="Times New Roman"/>
          <w:lang w:eastAsia="zh-CN"/>
        </w:rPr>
        <w:t>椰枣</w:t>
      </w:r>
      <w:r>
        <w:rPr>
          <w:rFonts w:hint="default" w:ascii="Times New Roman"/>
        </w:rPr>
        <w:t>基本性状</w:t>
      </w:r>
      <w:r>
        <w:rPr>
          <w:rFonts w:hint="default" w:ascii="Times New Roman" w:hAnsi="Times New Roman"/>
        </w:rPr>
        <w:t>（续）</w:t>
      </w:r>
    </w:p>
    <w:tbl>
      <w:tblPr>
        <w:tblStyle w:val="29"/>
        <w:tblW w:w="937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861"/>
        <w:gridCol w:w="2321"/>
        <w:gridCol w:w="939"/>
        <w:gridCol w:w="1701"/>
        <w:gridCol w:w="2693"/>
        <w:gridCol w:w="859"/>
      </w:tblGrid>
      <w:tr w14:paraId="307C0F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2" w:hRule="atLeast"/>
          <w:tblHeader/>
          <w:jc w:val="center"/>
        </w:trPr>
        <w:tc>
          <w:tcPr>
            <w:tcW w:w="861" w:type="dxa"/>
            <w:tcBorders>
              <w:tl2br w:val="nil"/>
              <w:tr2bl w:val="nil"/>
            </w:tcBorders>
            <w:shd w:val="clear" w:color="auto" w:fill="auto"/>
            <w:vAlign w:val="center"/>
          </w:tcPr>
          <w:p w14:paraId="1FFABD37">
            <w:pPr>
              <w:pStyle w:val="181"/>
              <w:rPr>
                <w:rFonts w:hint="default" w:ascii="Times New Roman" w:hAnsi="Times New Roman" w:eastAsia="黑体" w:cs="Times New Roman"/>
              </w:rPr>
            </w:pPr>
            <w:r>
              <w:rPr>
                <w:rFonts w:hint="default" w:ascii="Times New Roman" w:hAnsi="Times New Roman" w:eastAsia="黑体" w:cs="Times New Roman"/>
              </w:rPr>
              <w:t>序号</w:t>
            </w:r>
          </w:p>
        </w:tc>
        <w:tc>
          <w:tcPr>
            <w:tcW w:w="2321" w:type="dxa"/>
            <w:tcBorders>
              <w:tl2br w:val="nil"/>
              <w:tr2bl w:val="nil"/>
            </w:tcBorders>
            <w:shd w:val="clear" w:color="auto" w:fill="auto"/>
            <w:vAlign w:val="center"/>
          </w:tcPr>
          <w:p w14:paraId="7139A1DF">
            <w:pPr>
              <w:pStyle w:val="181"/>
              <w:rPr>
                <w:rFonts w:hint="default" w:ascii="Times New Roman" w:hAnsi="Times New Roman" w:eastAsia="黑体" w:cs="Times New Roman"/>
              </w:rPr>
            </w:pPr>
            <w:r>
              <w:rPr>
                <w:rFonts w:hint="default" w:ascii="Times New Roman" w:hAnsi="Times New Roman" w:eastAsia="黑体" w:cs="Times New Roman"/>
              </w:rPr>
              <w:t>性状</w:t>
            </w:r>
          </w:p>
        </w:tc>
        <w:tc>
          <w:tcPr>
            <w:tcW w:w="939" w:type="dxa"/>
            <w:tcBorders>
              <w:tl2br w:val="nil"/>
              <w:tr2bl w:val="nil"/>
            </w:tcBorders>
            <w:shd w:val="clear" w:color="auto" w:fill="auto"/>
            <w:vAlign w:val="center"/>
          </w:tcPr>
          <w:p w14:paraId="4B03DF5F">
            <w:pPr>
              <w:pStyle w:val="181"/>
              <w:rPr>
                <w:rFonts w:hint="default" w:ascii="Times New Roman" w:hAnsi="Times New Roman" w:eastAsia="黑体" w:cs="Times New Roman"/>
              </w:rPr>
            </w:pPr>
            <w:r>
              <w:rPr>
                <w:rFonts w:hint="default" w:ascii="Times New Roman" w:hAnsi="Times New Roman" w:eastAsia="黑体" w:cs="Times New Roman"/>
                <w:szCs w:val="22"/>
              </w:rPr>
              <w:t>观测</w:t>
            </w:r>
            <w:r>
              <w:rPr>
                <w:rFonts w:hint="default" w:ascii="Times New Roman" w:hAnsi="Times New Roman" w:eastAsia="黑体" w:cs="Times New Roman"/>
              </w:rPr>
              <w:t>方法</w:t>
            </w:r>
          </w:p>
        </w:tc>
        <w:tc>
          <w:tcPr>
            <w:tcW w:w="1701" w:type="dxa"/>
            <w:tcBorders>
              <w:tl2br w:val="nil"/>
              <w:tr2bl w:val="nil"/>
            </w:tcBorders>
            <w:shd w:val="clear" w:color="auto" w:fill="auto"/>
            <w:vAlign w:val="center"/>
          </w:tcPr>
          <w:p w14:paraId="6E9D26FC">
            <w:pPr>
              <w:pStyle w:val="181"/>
              <w:rPr>
                <w:rFonts w:hint="default" w:ascii="Times New Roman" w:hAnsi="Times New Roman" w:eastAsia="黑体" w:cs="Times New Roman"/>
              </w:rPr>
            </w:pPr>
            <w:r>
              <w:rPr>
                <w:rFonts w:hint="default" w:ascii="Times New Roman" w:hAnsi="Times New Roman" w:eastAsia="黑体" w:cs="Times New Roman"/>
              </w:rPr>
              <w:t>表达状态</w:t>
            </w:r>
          </w:p>
        </w:tc>
        <w:tc>
          <w:tcPr>
            <w:tcW w:w="2693" w:type="dxa"/>
            <w:tcBorders>
              <w:tl2br w:val="nil"/>
              <w:tr2bl w:val="nil"/>
            </w:tcBorders>
            <w:shd w:val="clear" w:color="auto" w:fill="auto"/>
            <w:vAlign w:val="center"/>
          </w:tcPr>
          <w:p w14:paraId="1DED8BD5">
            <w:pPr>
              <w:pStyle w:val="181"/>
              <w:rPr>
                <w:rFonts w:hint="default" w:ascii="Times New Roman" w:hAnsi="Times New Roman" w:eastAsia="黑体" w:cs="Times New Roman"/>
              </w:rPr>
            </w:pPr>
            <w:r>
              <w:rPr>
                <w:rFonts w:hint="default" w:ascii="Times New Roman" w:hAnsi="Times New Roman" w:eastAsia="黑体" w:cs="Times New Roman"/>
              </w:rPr>
              <w:t>标准品种</w:t>
            </w:r>
          </w:p>
        </w:tc>
        <w:tc>
          <w:tcPr>
            <w:tcW w:w="859" w:type="dxa"/>
            <w:tcBorders>
              <w:tl2br w:val="nil"/>
              <w:tr2bl w:val="nil"/>
            </w:tcBorders>
            <w:shd w:val="clear" w:color="auto" w:fill="auto"/>
            <w:vAlign w:val="center"/>
          </w:tcPr>
          <w:p w14:paraId="3D1A2EA4">
            <w:pPr>
              <w:pStyle w:val="181"/>
              <w:rPr>
                <w:rFonts w:hint="default" w:ascii="Times New Roman" w:hAnsi="Times New Roman" w:eastAsia="黑体" w:cs="Times New Roman"/>
              </w:rPr>
            </w:pPr>
            <w:r>
              <w:rPr>
                <w:rFonts w:hint="default" w:ascii="Times New Roman" w:hAnsi="Times New Roman" w:eastAsia="黑体" w:cs="Times New Roman"/>
              </w:rPr>
              <w:t>代码</w:t>
            </w:r>
          </w:p>
        </w:tc>
      </w:tr>
      <w:tr w14:paraId="57F3A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8" w:hRule="atLeast"/>
          <w:jc w:val="center"/>
        </w:trPr>
        <w:tc>
          <w:tcPr>
            <w:tcW w:w="861" w:type="dxa"/>
            <w:vMerge w:val="restart"/>
            <w:tcBorders>
              <w:tl2br w:val="nil"/>
              <w:tr2bl w:val="nil"/>
            </w:tcBorders>
            <w:shd w:val="clear" w:color="auto" w:fill="auto"/>
            <w:vAlign w:val="center"/>
          </w:tcPr>
          <w:p w14:paraId="3FBEE0CC">
            <w:pPr>
              <w:pStyle w:val="181"/>
              <w:rPr>
                <w:rFonts w:hint="default" w:ascii="Times New Roman" w:eastAsia="宋体"/>
                <w:lang w:val="en-US" w:eastAsia="zh-CN"/>
              </w:rPr>
            </w:pPr>
            <w:r>
              <w:rPr>
                <w:rFonts w:hint="eastAsia" w:ascii="Times New Roman"/>
                <w:lang w:val="en-US" w:eastAsia="zh-CN"/>
              </w:rPr>
              <w:t>15</w:t>
            </w:r>
          </w:p>
        </w:tc>
        <w:tc>
          <w:tcPr>
            <w:tcW w:w="2321" w:type="dxa"/>
            <w:vMerge w:val="restart"/>
            <w:tcBorders>
              <w:tl2br w:val="nil"/>
              <w:tr2bl w:val="nil"/>
            </w:tcBorders>
            <w:shd w:val="clear" w:color="auto" w:fill="auto"/>
            <w:vAlign w:val="center"/>
          </w:tcPr>
          <w:p w14:paraId="18C2BFD0">
            <w:pPr>
              <w:autoSpaceDE w:val="0"/>
              <w:spacing w:line="0" w:lineRule="atLeast"/>
              <w:ind w:firstLine="13"/>
              <w:jc w:val="left"/>
              <w:rPr>
                <w:rFonts w:ascii="Times New Roman" w:hAnsi="Times New Roman"/>
                <w:kern w:val="0"/>
                <w:sz w:val="18"/>
                <w:szCs w:val="20"/>
              </w:rPr>
            </w:pPr>
            <w:r>
              <w:rPr>
                <w:rFonts w:hint="eastAsia" w:ascii="Times New Roman" w:hAnsi="Times New Roman"/>
                <w:kern w:val="0"/>
                <w:sz w:val="18"/>
                <w:szCs w:val="20"/>
                <w:lang w:val="en-US" w:eastAsia="zh-CN"/>
              </w:rPr>
              <w:t>花</w:t>
            </w:r>
            <w:r>
              <w:rPr>
                <w:rFonts w:ascii="Times New Roman" w:hAnsi="Times New Roman"/>
                <w:kern w:val="0"/>
                <w:sz w:val="18"/>
                <w:szCs w:val="20"/>
              </w:rPr>
              <w:t>：</w:t>
            </w:r>
            <w:r>
              <w:rPr>
                <w:rFonts w:hint="eastAsia" w:ascii="Times New Roman" w:hAnsi="Times New Roman"/>
                <w:kern w:val="0"/>
                <w:sz w:val="18"/>
                <w:szCs w:val="20"/>
              </w:rPr>
              <w:t>雄花形</w:t>
            </w:r>
          </w:p>
          <w:p w14:paraId="02454FE7">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Q</w:t>
            </w:r>
            <w:r>
              <w:rPr>
                <w:rFonts w:hint="eastAsia" w:ascii="Times New Roman" w:hAnsi="Times New Roman"/>
                <w:kern w:val="0"/>
                <w:sz w:val="18"/>
                <w:szCs w:val="20"/>
              </w:rPr>
              <w:t>L</w:t>
            </w:r>
          </w:p>
          <w:p w14:paraId="38171361">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w:t>
            </w:r>
            <w:r>
              <w:rPr>
                <w:rFonts w:hint="eastAsia" w:ascii="Times New Roman" w:hAnsi="Times New Roman"/>
                <w:kern w:val="0"/>
                <w:sz w:val="18"/>
                <w:szCs w:val="20"/>
                <w:lang w:val="en-US" w:eastAsia="zh-CN"/>
              </w:rPr>
              <w:t>f</w:t>
            </w:r>
            <w:r>
              <w:rPr>
                <w:rFonts w:ascii="Times New Roman" w:hAnsi="Times New Roman"/>
                <w:kern w:val="0"/>
                <w:sz w:val="18"/>
                <w:szCs w:val="20"/>
              </w:rPr>
              <w:t>) (+)</w:t>
            </w:r>
          </w:p>
        </w:tc>
        <w:tc>
          <w:tcPr>
            <w:tcW w:w="939" w:type="dxa"/>
            <w:vMerge w:val="restart"/>
            <w:tcBorders>
              <w:tl2br w:val="nil"/>
              <w:tr2bl w:val="nil"/>
            </w:tcBorders>
            <w:shd w:val="clear" w:color="auto" w:fill="auto"/>
            <w:vAlign w:val="center"/>
          </w:tcPr>
          <w:p w14:paraId="190A6792">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w:t>
            </w:r>
            <w:r>
              <w:rPr>
                <w:rFonts w:hint="eastAsia" w:ascii="Times New Roman" w:hAnsi="Times New Roman"/>
                <w:kern w:val="0"/>
                <w:sz w:val="18"/>
                <w:szCs w:val="20"/>
              </w:rPr>
              <w:t>L</w:t>
            </w:r>
          </w:p>
          <w:p w14:paraId="684F4E80">
            <w:pPr>
              <w:pStyle w:val="181"/>
              <w:rPr>
                <w:rFonts w:ascii="Times New Roman"/>
              </w:rPr>
            </w:pPr>
          </w:p>
        </w:tc>
        <w:tc>
          <w:tcPr>
            <w:tcW w:w="1701" w:type="dxa"/>
            <w:tcBorders>
              <w:tl2br w:val="nil"/>
              <w:tr2bl w:val="nil"/>
            </w:tcBorders>
            <w:shd w:val="clear" w:color="auto" w:fill="auto"/>
            <w:vAlign w:val="center"/>
          </w:tcPr>
          <w:p w14:paraId="4583624F">
            <w:pPr>
              <w:pStyle w:val="181"/>
              <w:rPr>
                <w:rFonts w:ascii="Times New Roman"/>
              </w:rPr>
            </w:pPr>
            <w:r>
              <w:rPr>
                <w:rFonts w:hint="default" w:ascii="Times New Roman"/>
              </w:rPr>
              <w:t>长圆形</w:t>
            </w:r>
          </w:p>
        </w:tc>
        <w:tc>
          <w:tcPr>
            <w:tcW w:w="2693" w:type="dxa"/>
            <w:tcBorders>
              <w:tl2br w:val="nil"/>
              <w:tr2bl w:val="nil"/>
            </w:tcBorders>
            <w:shd w:val="clear" w:color="auto" w:fill="auto"/>
            <w:vAlign w:val="center"/>
          </w:tcPr>
          <w:p w14:paraId="73C24387">
            <w:pPr>
              <w:pStyle w:val="181"/>
              <w:rPr>
                <w:rFonts w:ascii="Times New Roman"/>
              </w:rPr>
            </w:pPr>
            <w:r>
              <w:rPr>
                <w:rFonts w:hint="eastAsia" w:ascii="Times New Roman"/>
                <w:color w:val="000000" w:themeColor="text1"/>
                <w14:textFill>
                  <w14:solidFill>
                    <w14:schemeClr w14:val="tx1"/>
                  </w14:solidFill>
                </w14:textFill>
              </w:rPr>
              <w:t>AL AIN CITY MALE</w:t>
            </w:r>
          </w:p>
        </w:tc>
        <w:tc>
          <w:tcPr>
            <w:tcW w:w="859" w:type="dxa"/>
            <w:tcBorders>
              <w:tl2br w:val="nil"/>
              <w:tr2bl w:val="nil"/>
            </w:tcBorders>
            <w:shd w:val="clear" w:color="auto" w:fill="auto"/>
            <w:vAlign w:val="center"/>
          </w:tcPr>
          <w:p w14:paraId="511CC663">
            <w:pPr>
              <w:pStyle w:val="181"/>
              <w:rPr>
                <w:rFonts w:hint="eastAsia" w:ascii="Times New Roman" w:eastAsia="宋体"/>
                <w:lang w:val="en-US" w:eastAsia="zh-CN"/>
              </w:rPr>
            </w:pPr>
            <w:r>
              <w:rPr>
                <w:rFonts w:hint="eastAsia" w:ascii="Times New Roman"/>
                <w:lang w:val="en-US" w:eastAsia="zh-CN"/>
              </w:rPr>
              <w:t>1</w:t>
            </w:r>
          </w:p>
        </w:tc>
      </w:tr>
      <w:tr w14:paraId="645AF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tcBorders>
              <w:tl2br w:val="nil"/>
              <w:tr2bl w:val="nil"/>
            </w:tcBorders>
            <w:shd w:val="clear" w:color="auto" w:fill="auto"/>
            <w:vAlign w:val="center"/>
          </w:tcPr>
          <w:p w14:paraId="3935EB48">
            <w:pPr>
              <w:pStyle w:val="181"/>
              <w:rPr>
                <w:rFonts w:ascii="Times New Roman"/>
              </w:rPr>
            </w:pPr>
          </w:p>
        </w:tc>
        <w:tc>
          <w:tcPr>
            <w:tcW w:w="2321" w:type="dxa"/>
            <w:vMerge w:val="continue"/>
            <w:tcBorders>
              <w:tl2br w:val="nil"/>
              <w:tr2bl w:val="nil"/>
            </w:tcBorders>
            <w:shd w:val="clear" w:color="auto" w:fill="auto"/>
            <w:vAlign w:val="center"/>
          </w:tcPr>
          <w:p w14:paraId="64900996">
            <w:pPr>
              <w:pStyle w:val="181"/>
              <w:jc w:val="left"/>
              <w:rPr>
                <w:rFonts w:ascii="Times New Roman"/>
              </w:rPr>
            </w:pPr>
          </w:p>
        </w:tc>
        <w:tc>
          <w:tcPr>
            <w:tcW w:w="939" w:type="dxa"/>
            <w:vMerge w:val="continue"/>
            <w:tcBorders>
              <w:tl2br w:val="nil"/>
              <w:tr2bl w:val="nil"/>
            </w:tcBorders>
            <w:shd w:val="clear" w:color="auto" w:fill="auto"/>
            <w:vAlign w:val="center"/>
          </w:tcPr>
          <w:p w14:paraId="04CCB6EF">
            <w:pPr>
              <w:pStyle w:val="181"/>
              <w:rPr>
                <w:rFonts w:ascii="Times New Roman"/>
              </w:rPr>
            </w:pPr>
          </w:p>
        </w:tc>
        <w:tc>
          <w:tcPr>
            <w:tcW w:w="1701" w:type="dxa"/>
            <w:tcBorders>
              <w:tl2br w:val="nil"/>
              <w:tr2bl w:val="nil"/>
            </w:tcBorders>
            <w:shd w:val="clear" w:color="auto" w:fill="auto"/>
            <w:vAlign w:val="center"/>
          </w:tcPr>
          <w:p w14:paraId="3C929078">
            <w:pPr>
              <w:pStyle w:val="181"/>
              <w:rPr>
                <w:rFonts w:ascii="Times New Roman"/>
              </w:rPr>
            </w:pPr>
            <w:r>
              <w:rPr>
                <w:rFonts w:hint="default" w:ascii="Times New Roman"/>
              </w:rPr>
              <w:t>卵形</w:t>
            </w:r>
          </w:p>
        </w:tc>
        <w:tc>
          <w:tcPr>
            <w:tcW w:w="2693" w:type="dxa"/>
            <w:tcBorders>
              <w:tl2br w:val="nil"/>
              <w:tr2bl w:val="nil"/>
            </w:tcBorders>
            <w:shd w:val="clear" w:color="auto" w:fill="auto"/>
            <w:vAlign w:val="center"/>
          </w:tcPr>
          <w:p w14:paraId="5DBD146C">
            <w:pPr>
              <w:pStyle w:val="181"/>
              <w:rPr>
                <w:rFonts w:ascii="Times New Roman"/>
              </w:rPr>
            </w:pPr>
          </w:p>
        </w:tc>
        <w:tc>
          <w:tcPr>
            <w:tcW w:w="859" w:type="dxa"/>
            <w:tcBorders>
              <w:tl2br w:val="nil"/>
              <w:tr2bl w:val="nil"/>
            </w:tcBorders>
            <w:shd w:val="clear" w:color="auto" w:fill="auto"/>
            <w:vAlign w:val="center"/>
          </w:tcPr>
          <w:p w14:paraId="48E89B0A">
            <w:pPr>
              <w:pStyle w:val="181"/>
              <w:rPr>
                <w:rFonts w:hint="eastAsia" w:ascii="Times New Roman" w:eastAsia="宋体"/>
                <w:lang w:val="en-US" w:eastAsia="zh-CN"/>
              </w:rPr>
            </w:pPr>
            <w:r>
              <w:rPr>
                <w:rFonts w:hint="eastAsia" w:ascii="Times New Roman"/>
                <w:lang w:val="en-US" w:eastAsia="zh-CN"/>
              </w:rPr>
              <w:t>2</w:t>
            </w:r>
          </w:p>
        </w:tc>
      </w:tr>
      <w:tr w14:paraId="4B18B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861" w:type="dxa"/>
            <w:vMerge w:val="restart"/>
            <w:tcBorders>
              <w:tl2br w:val="nil"/>
              <w:tr2bl w:val="nil"/>
            </w:tcBorders>
            <w:shd w:val="clear" w:color="auto" w:fill="auto"/>
            <w:vAlign w:val="center"/>
          </w:tcPr>
          <w:p w14:paraId="30B8B660">
            <w:pPr>
              <w:pStyle w:val="181"/>
              <w:rPr>
                <w:rFonts w:hint="default" w:ascii="Times New Roman" w:eastAsia="宋体"/>
                <w:lang w:val="en-US" w:eastAsia="zh-CN"/>
              </w:rPr>
            </w:pPr>
            <w:r>
              <w:rPr>
                <w:rFonts w:hint="eastAsia" w:ascii="Times New Roman"/>
                <w:lang w:val="en-US" w:eastAsia="zh-CN"/>
              </w:rPr>
              <w:t>16</w:t>
            </w:r>
          </w:p>
        </w:tc>
        <w:tc>
          <w:tcPr>
            <w:tcW w:w="2321" w:type="dxa"/>
            <w:vMerge w:val="restart"/>
            <w:tcBorders>
              <w:tl2br w:val="nil"/>
              <w:tr2bl w:val="nil"/>
            </w:tcBorders>
            <w:shd w:val="clear" w:color="auto" w:fill="auto"/>
            <w:vAlign w:val="center"/>
          </w:tcPr>
          <w:p w14:paraId="39395D1D">
            <w:pPr>
              <w:pStyle w:val="181"/>
              <w:jc w:val="left"/>
              <w:rPr>
                <w:rFonts w:ascii="Times New Roman"/>
              </w:rPr>
            </w:pPr>
            <w:r>
              <w:rPr>
                <w:rFonts w:hint="eastAsia" w:ascii="Times New Roman"/>
                <w:lang w:val="en-US" w:eastAsia="zh-CN"/>
              </w:rPr>
              <w:t>花</w:t>
            </w:r>
            <w:r>
              <w:rPr>
                <w:rFonts w:ascii="Times New Roman"/>
              </w:rPr>
              <w:t>：</w:t>
            </w:r>
            <w:r>
              <w:rPr>
                <w:rFonts w:hint="eastAsia" w:ascii="Times New Roman"/>
              </w:rPr>
              <w:t>雌花色</w:t>
            </w:r>
          </w:p>
          <w:p w14:paraId="68B5EC03">
            <w:pPr>
              <w:pStyle w:val="181"/>
              <w:jc w:val="left"/>
              <w:rPr>
                <w:rFonts w:hint="default" w:ascii="Times New Roman" w:eastAsia="宋体"/>
                <w:lang w:val="en-US" w:eastAsia="zh-CN"/>
              </w:rPr>
            </w:pPr>
            <w:r>
              <w:rPr>
                <w:rFonts w:hint="eastAsia" w:ascii="Times New Roman"/>
                <w:lang w:val="en-US" w:eastAsia="zh-CN"/>
              </w:rPr>
              <w:t>QL</w:t>
            </w:r>
          </w:p>
          <w:p w14:paraId="262C1E0F">
            <w:pPr>
              <w:pStyle w:val="181"/>
              <w:jc w:val="left"/>
              <w:rPr>
                <w:rFonts w:ascii="Times New Roman"/>
              </w:rPr>
            </w:pPr>
            <w:r>
              <w:rPr>
                <w:rFonts w:ascii="Times New Roman"/>
              </w:rPr>
              <w:t>(</w:t>
            </w:r>
            <w:r>
              <w:rPr>
                <w:rFonts w:hint="eastAsia" w:ascii="Times New Roman"/>
                <w:lang w:val="en-US" w:eastAsia="zh-CN"/>
              </w:rPr>
              <w:t>g</w:t>
            </w:r>
            <w:r>
              <w:rPr>
                <w:rFonts w:ascii="Times New Roman"/>
              </w:rPr>
              <w:t>)(+)</w:t>
            </w:r>
          </w:p>
        </w:tc>
        <w:tc>
          <w:tcPr>
            <w:tcW w:w="939" w:type="dxa"/>
            <w:vMerge w:val="restart"/>
            <w:tcBorders>
              <w:tl2br w:val="nil"/>
              <w:tr2bl w:val="nil"/>
            </w:tcBorders>
            <w:shd w:val="clear" w:color="auto" w:fill="auto"/>
            <w:vAlign w:val="center"/>
          </w:tcPr>
          <w:p w14:paraId="3F73E9C6">
            <w:pPr>
              <w:pStyle w:val="181"/>
              <w:jc w:val="center"/>
              <w:rPr>
                <w:rFonts w:hint="default" w:ascii="Times New Roman" w:eastAsia="宋体"/>
                <w:lang w:val="en-US" w:eastAsia="zh-CN"/>
              </w:rPr>
            </w:pPr>
            <w:r>
              <w:rPr>
                <w:rFonts w:hint="eastAsia" w:ascii="Times New Roman"/>
                <w:lang w:val="en-US" w:eastAsia="zh-CN"/>
              </w:rPr>
              <w:t>QL</w:t>
            </w:r>
          </w:p>
          <w:p w14:paraId="0589FFAB">
            <w:pPr>
              <w:pStyle w:val="181"/>
              <w:rPr>
                <w:rFonts w:ascii="Times New Roman"/>
              </w:rPr>
            </w:pPr>
          </w:p>
        </w:tc>
        <w:tc>
          <w:tcPr>
            <w:tcW w:w="1701" w:type="dxa"/>
            <w:tcBorders>
              <w:tl2br w:val="nil"/>
              <w:tr2bl w:val="nil"/>
            </w:tcBorders>
            <w:shd w:val="clear" w:color="auto" w:fill="auto"/>
            <w:vAlign w:val="center"/>
          </w:tcPr>
          <w:p w14:paraId="1A21EAE9">
            <w:pPr>
              <w:pStyle w:val="181"/>
              <w:rPr>
                <w:rFonts w:ascii="Times New Roman"/>
              </w:rPr>
            </w:pPr>
            <w:r>
              <w:rPr>
                <w:rFonts w:hint="default" w:ascii="Times New Roman"/>
              </w:rPr>
              <w:t>淡黄色</w:t>
            </w:r>
          </w:p>
        </w:tc>
        <w:tc>
          <w:tcPr>
            <w:tcW w:w="2693" w:type="dxa"/>
            <w:tcBorders>
              <w:tl2br w:val="nil"/>
              <w:tr2bl w:val="nil"/>
            </w:tcBorders>
            <w:shd w:val="clear" w:color="auto" w:fill="auto"/>
            <w:vAlign w:val="center"/>
          </w:tcPr>
          <w:p w14:paraId="223DB16E">
            <w:pPr>
              <w:pStyle w:val="181"/>
              <w:rPr>
                <w:rFonts w:ascii="Times New Roman"/>
              </w:rPr>
            </w:pPr>
          </w:p>
        </w:tc>
        <w:tc>
          <w:tcPr>
            <w:tcW w:w="859" w:type="dxa"/>
            <w:tcBorders>
              <w:tl2br w:val="nil"/>
              <w:tr2bl w:val="nil"/>
            </w:tcBorders>
            <w:shd w:val="clear" w:color="auto" w:fill="auto"/>
            <w:vAlign w:val="center"/>
          </w:tcPr>
          <w:p w14:paraId="33CC990F">
            <w:pPr>
              <w:pStyle w:val="181"/>
              <w:jc w:val="center"/>
              <w:rPr>
                <w:rFonts w:hint="eastAsia" w:ascii="Times New Roman" w:eastAsia="宋体"/>
                <w:lang w:val="en-US" w:eastAsia="zh-CN"/>
              </w:rPr>
            </w:pPr>
            <w:r>
              <w:rPr>
                <w:rFonts w:hint="eastAsia" w:ascii="Times New Roman"/>
                <w:lang w:val="en-US" w:eastAsia="zh-CN"/>
              </w:rPr>
              <w:t>1</w:t>
            </w:r>
          </w:p>
        </w:tc>
      </w:tr>
      <w:tr w14:paraId="38326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0" w:hRule="atLeast"/>
          <w:jc w:val="center"/>
        </w:trPr>
        <w:tc>
          <w:tcPr>
            <w:tcW w:w="861" w:type="dxa"/>
            <w:vMerge w:val="continue"/>
            <w:tcBorders>
              <w:tl2br w:val="nil"/>
              <w:tr2bl w:val="nil"/>
            </w:tcBorders>
            <w:shd w:val="clear" w:color="auto" w:fill="auto"/>
            <w:vAlign w:val="center"/>
          </w:tcPr>
          <w:p w14:paraId="0DE2F30C">
            <w:pPr>
              <w:pStyle w:val="181"/>
              <w:rPr>
                <w:rFonts w:ascii="Times New Roman"/>
              </w:rPr>
            </w:pPr>
          </w:p>
        </w:tc>
        <w:tc>
          <w:tcPr>
            <w:tcW w:w="2321" w:type="dxa"/>
            <w:vMerge w:val="continue"/>
            <w:tcBorders>
              <w:tl2br w:val="nil"/>
              <w:tr2bl w:val="nil"/>
            </w:tcBorders>
            <w:shd w:val="clear" w:color="auto" w:fill="auto"/>
            <w:vAlign w:val="center"/>
          </w:tcPr>
          <w:p w14:paraId="5692D73E">
            <w:pPr>
              <w:pStyle w:val="181"/>
              <w:jc w:val="left"/>
              <w:rPr>
                <w:rFonts w:ascii="Times New Roman"/>
              </w:rPr>
            </w:pPr>
          </w:p>
        </w:tc>
        <w:tc>
          <w:tcPr>
            <w:tcW w:w="939" w:type="dxa"/>
            <w:vMerge w:val="continue"/>
            <w:tcBorders>
              <w:tl2br w:val="nil"/>
              <w:tr2bl w:val="nil"/>
            </w:tcBorders>
            <w:shd w:val="clear" w:color="auto" w:fill="auto"/>
            <w:vAlign w:val="center"/>
          </w:tcPr>
          <w:p w14:paraId="5A585517">
            <w:pPr>
              <w:pStyle w:val="181"/>
              <w:rPr>
                <w:rFonts w:ascii="Times New Roman"/>
              </w:rPr>
            </w:pPr>
          </w:p>
        </w:tc>
        <w:tc>
          <w:tcPr>
            <w:tcW w:w="1701" w:type="dxa"/>
            <w:tcBorders>
              <w:tl2br w:val="nil"/>
              <w:tr2bl w:val="nil"/>
            </w:tcBorders>
            <w:shd w:val="clear" w:color="auto" w:fill="auto"/>
            <w:vAlign w:val="center"/>
          </w:tcPr>
          <w:p w14:paraId="09C53EF5">
            <w:pPr>
              <w:pStyle w:val="181"/>
              <w:rPr>
                <w:rFonts w:ascii="Times New Roman"/>
              </w:rPr>
            </w:pPr>
            <w:r>
              <w:rPr>
                <w:rFonts w:hint="default" w:ascii="Times New Roman"/>
              </w:rPr>
              <w:t>黄色</w:t>
            </w:r>
          </w:p>
        </w:tc>
        <w:tc>
          <w:tcPr>
            <w:tcW w:w="2693" w:type="dxa"/>
            <w:tcBorders>
              <w:tl2br w:val="nil"/>
              <w:tr2bl w:val="nil"/>
            </w:tcBorders>
            <w:shd w:val="clear" w:color="auto" w:fill="auto"/>
            <w:vAlign w:val="center"/>
          </w:tcPr>
          <w:p w14:paraId="6F0CEA2F">
            <w:pPr>
              <w:pStyle w:val="181"/>
              <w:rPr>
                <w:rFonts w:ascii="Times New Roman"/>
              </w:rPr>
            </w:pPr>
          </w:p>
        </w:tc>
        <w:tc>
          <w:tcPr>
            <w:tcW w:w="859" w:type="dxa"/>
            <w:tcBorders>
              <w:tl2br w:val="nil"/>
              <w:tr2bl w:val="nil"/>
            </w:tcBorders>
            <w:shd w:val="clear" w:color="auto" w:fill="auto"/>
            <w:vAlign w:val="center"/>
          </w:tcPr>
          <w:p w14:paraId="5D80FB38">
            <w:pPr>
              <w:pStyle w:val="181"/>
              <w:rPr>
                <w:rFonts w:hint="eastAsia" w:ascii="Times New Roman" w:eastAsia="宋体"/>
                <w:lang w:val="en-US" w:eastAsia="zh-CN"/>
              </w:rPr>
            </w:pPr>
            <w:r>
              <w:rPr>
                <w:rFonts w:hint="eastAsia" w:ascii="Times New Roman"/>
                <w:lang w:val="en-US" w:eastAsia="zh-CN"/>
              </w:rPr>
              <w:t>2</w:t>
            </w:r>
          </w:p>
        </w:tc>
      </w:tr>
      <w:tr w14:paraId="5FA59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44F92F26">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17</w:t>
            </w:r>
          </w:p>
        </w:tc>
        <w:tc>
          <w:tcPr>
            <w:tcW w:w="2321" w:type="dxa"/>
            <w:vMerge w:val="restart"/>
            <w:tcBorders>
              <w:tl2br w:val="nil"/>
              <w:tr2bl w:val="nil"/>
            </w:tcBorders>
            <w:shd w:val="clear" w:color="auto" w:fill="auto"/>
            <w:vAlign w:val="center"/>
          </w:tcPr>
          <w:p w14:paraId="2692A025">
            <w:pPr>
              <w:pStyle w:val="181"/>
              <w:jc w:val="left"/>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花</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雌花形</w:t>
            </w:r>
          </w:p>
          <w:p w14:paraId="62166F06">
            <w:pPr>
              <w:pStyle w:val="181"/>
              <w:jc w:val="left"/>
              <w:rPr>
                <w:rFonts w:hint="eastAsia" w:ascii="Times New Roman" w:eastAsia="宋体"/>
                <w:color w:val="000000" w:themeColor="text1"/>
                <w:lang w:eastAsia="zh-CN"/>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11AE333E">
            <w:pPr>
              <w:pStyle w:val="181"/>
              <w:jc w:val="lef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f</w:t>
            </w:r>
            <w:r>
              <w:rPr>
                <w:rFonts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0AF7ED4A">
            <w:pPr>
              <w:pStyle w:val="181"/>
              <w:jc w:val="center"/>
              <w:rPr>
                <w:rFonts w:hint="eastAsia" w:ascii="Times New Roman" w:eastAsia="宋体"/>
                <w:color w:val="000000" w:themeColor="text1"/>
                <w:lang w:eastAsia="zh-CN"/>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62F080E0">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FBD2ADF">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近球形</w:t>
            </w:r>
          </w:p>
        </w:tc>
        <w:tc>
          <w:tcPr>
            <w:tcW w:w="2693" w:type="dxa"/>
            <w:tcBorders>
              <w:tl2br w:val="nil"/>
              <w:tr2bl w:val="nil"/>
            </w:tcBorders>
            <w:shd w:val="clear" w:color="auto" w:fill="auto"/>
            <w:vAlign w:val="center"/>
          </w:tcPr>
          <w:p w14:paraId="20BD39E4">
            <w:pPr>
              <w:pStyle w:val="181"/>
              <w:rPr>
                <w:rFonts w:ascii="Times New Roman"/>
                <w:color w:val="000000" w:themeColor="text1"/>
                <w:szCs w:val="22"/>
                <w14:textFill>
                  <w14:solidFill>
                    <w14:schemeClr w14:val="tx1"/>
                  </w14:solidFill>
                </w14:textFill>
              </w:rPr>
            </w:pPr>
            <w:r>
              <w:rPr>
                <w:rFonts w:hint="eastAsia" w:ascii="Times New Roman"/>
                <w:color w:val="000000" w:themeColor="text1"/>
                <w14:textFill>
                  <w14:solidFill>
                    <w14:schemeClr w14:val="tx1"/>
                  </w14:solidFill>
                </w14:textFill>
              </w:rPr>
              <w:t>BARHEE</w:t>
            </w:r>
          </w:p>
        </w:tc>
        <w:tc>
          <w:tcPr>
            <w:tcW w:w="859" w:type="dxa"/>
            <w:tcBorders>
              <w:tl2br w:val="nil"/>
              <w:tr2bl w:val="nil"/>
            </w:tcBorders>
            <w:shd w:val="clear" w:color="auto" w:fill="auto"/>
            <w:vAlign w:val="center"/>
          </w:tcPr>
          <w:p w14:paraId="16629973">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31748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FBAB626">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8EABCC0">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1057EFCA">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896CA4A">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卵圆球形</w:t>
            </w:r>
          </w:p>
        </w:tc>
        <w:tc>
          <w:tcPr>
            <w:tcW w:w="2693" w:type="dxa"/>
            <w:tcBorders>
              <w:tl2br w:val="nil"/>
              <w:tr2bl w:val="nil"/>
            </w:tcBorders>
            <w:shd w:val="clear" w:color="auto" w:fill="auto"/>
            <w:vAlign w:val="center"/>
          </w:tcPr>
          <w:p w14:paraId="6BDB2B4F">
            <w:pPr>
              <w:pStyle w:val="181"/>
              <w:rPr>
                <w:rFonts w:ascii="Times New Roman"/>
                <w:color w:val="000000" w:themeColor="text1"/>
                <w:szCs w:val="22"/>
                <w14:textFill>
                  <w14:solidFill>
                    <w14:schemeClr w14:val="tx1"/>
                  </w14:solidFill>
                </w14:textFill>
              </w:rPr>
            </w:pPr>
          </w:p>
        </w:tc>
        <w:tc>
          <w:tcPr>
            <w:tcW w:w="859" w:type="dxa"/>
            <w:tcBorders>
              <w:tl2br w:val="nil"/>
              <w:tr2bl w:val="nil"/>
            </w:tcBorders>
            <w:shd w:val="clear" w:color="auto" w:fill="auto"/>
            <w:vAlign w:val="center"/>
          </w:tcPr>
          <w:p w14:paraId="521958E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w:t>
            </w:r>
          </w:p>
        </w:tc>
      </w:tr>
      <w:tr w14:paraId="599DCA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1A74F27D">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18</w:t>
            </w:r>
          </w:p>
        </w:tc>
        <w:tc>
          <w:tcPr>
            <w:tcW w:w="2321" w:type="dxa"/>
            <w:vMerge w:val="restart"/>
            <w:tcBorders>
              <w:tl2br w:val="nil"/>
              <w:tr2bl w:val="nil"/>
            </w:tcBorders>
            <w:shd w:val="clear" w:color="auto" w:fill="auto"/>
            <w:vAlign w:val="center"/>
          </w:tcPr>
          <w:p w14:paraId="13875E35">
            <w:pPr>
              <w:pStyle w:val="181"/>
              <w:jc w:val="left"/>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果形</w:t>
            </w:r>
          </w:p>
          <w:p w14:paraId="4B35E4F4">
            <w:pPr>
              <w:pStyle w:val="181"/>
              <w:jc w:val="left"/>
              <w:rPr>
                <w:rFonts w:hint="eastAsia" w:ascii="Times New Roman" w:eastAsia="宋体"/>
                <w:color w:val="000000" w:themeColor="text1"/>
                <w:lang w:val="en-US" w:eastAsia="zh-CN"/>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6D9D4C57">
            <w:pPr>
              <w:pStyle w:val="181"/>
              <w:jc w:val="lef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h</w:t>
            </w:r>
            <w:r>
              <w:rPr>
                <w:rFonts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042046D4">
            <w:pPr>
              <w:pStyle w:val="181"/>
              <w:jc w:val="center"/>
              <w:rPr>
                <w:rFonts w:hint="eastAsia" w:ascii="Times New Roman" w:eastAsia="宋体"/>
                <w:color w:val="000000" w:themeColor="text1"/>
                <w:lang w:val="en-US" w:eastAsia="zh-CN"/>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46868E6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312F04C">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近圆形</w:t>
            </w:r>
          </w:p>
        </w:tc>
        <w:tc>
          <w:tcPr>
            <w:tcW w:w="2693" w:type="dxa"/>
            <w:tcBorders>
              <w:tl2br w:val="nil"/>
              <w:tr2bl w:val="nil"/>
            </w:tcBorders>
            <w:shd w:val="clear" w:color="auto" w:fill="auto"/>
            <w:vAlign w:val="center"/>
          </w:tcPr>
          <w:p w14:paraId="78996162">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AJWA ALMADINAH</w:t>
            </w:r>
          </w:p>
        </w:tc>
        <w:tc>
          <w:tcPr>
            <w:tcW w:w="859" w:type="dxa"/>
            <w:tcBorders>
              <w:tl2br w:val="nil"/>
              <w:tr2bl w:val="nil"/>
            </w:tcBorders>
            <w:shd w:val="clear" w:color="auto" w:fill="auto"/>
            <w:vAlign w:val="center"/>
          </w:tcPr>
          <w:p w14:paraId="2F39DB46">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4D0A2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57BA613">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439EE611">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1ECF8BC">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B0F26FA">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尖圆形</w:t>
            </w:r>
          </w:p>
        </w:tc>
        <w:tc>
          <w:tcPr>
            <w:tcW w:w="2693" w:type="dxa"/>
            <w:tcBorders>
              <w:tl2br w:val="nil"/>
              <w:tr2bl w:val="nil"/>
            </w:tcBorders>
            <w:shd w:val="clear" w:color="auto" w:fill="auto"/>
            <w:vAlign w:val="center"/>
          </w:tcPr>
          <w:p w14:paraId="4F572720">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D84DC73">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w:t>
            </w:r>
          </w:p>
        </w:tc>
      </w:tr>
      <w:tr w14:paraId="6C9E2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77" w:hRule="atLeast"/>
          <w:jc w:val="center"/>
        </w:trPr>
        <w:tc>
          <w:tcPr>
            <w:tcW w:w="861" w:type="dxa"/>
            <w:vMerge w:val="continue"/>
            <w:tcBorders>
              <w:tl2br w:val="nil"/>
              <w:tr2bl w:val="nil"/>
            </w:tcBorders>
            <w:shd w:val="clear" w:color="auto" w:fill="auto"/>
            <w:vAlign w:val="center"/>
          </w:tcPr>
          <w:p w14:paraId="18CF43D1">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269665D">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088FBE5">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2342835">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长圆形</w:t>
            </w:r>
          </w:p>
        </w:tc>
        <w:tc>
          <w:tcPr>
            <w:tcW w:w="2693" w:type="dxa"/>
            <w:tcBorders>
              <w:tl2br w:val="nil"/>
              <w:tr2bl w:val="nil"/>
            </w:tcBorders>
            <w:shd w:val="clear" w:color="auto" w:fill="auto"/>
            <w:vAlign w:val="center"/>
          </w:tcPr>
          <w:p w14:paraId="45F72C95">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6761F5E">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0A1E6A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7F8C719">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42E4B696">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77463487">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B3E00AB">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狭长形</w:t>
            </w:r>
          </w:p>
        </w:tc>
        <w:tc>
          <w:tcPr>
            <w:tcW w:w="2693" w:type="dxa"/>
            <w:tcBorders>
              <w:tl2br w:val="nil"/>
              <w:tr2bl w:val="nil"/>
            </w:tcBorders>
            <w:shd w:val="clear" w:color="auto" w:fill="auto"/>
            <w:vAlign w:val="center"/>
          </w:tcPr>
          <w:p w14:paraId="1259CF89">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6B01419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4</w:t>
            </w:r>
          </w:p>
        </w:tc>
      </w:tr>
      <w:tr w14:paraId="6D63BD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0807F549">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0BD24C4">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7CB20FE8">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893201E">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长椭圆形</w:t>
            </w:r>
          </w:p>
        </w:tc>
        <w:tc>
          <w:tcPr>
            <w:tcW w:w="2693" w:type="dxa"/>
            <w:tcBorders>
              <w:tl2br w:val="nil"/>
              <w:tr2bl w:val="nil"/>
            </w:tcBorders>
            <w:shd w:val="clear" w:color="auto" w:fill="auto"/>
            <w:vAlign w:val="center"/>
          </w:tcPr>
          <w:p w14:paraId="1051E14D">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14:textFill>
                  <w14:solidFill>
                    <w14:schemeClr w14:val="tx1"/>
                  </w14:solidFill>
                </w14:textFill>
              </w:rPr>
              <w:t>MAJHOOL</w:t>
            </w:r>
          </w:p>
        </w:tc>
        <w:tc>
          <w:tcPr>
            <w:tcW w:w="859" w:type="dxa"/>
            <w:tcBorders>
              <w:tl2br w:val="nil"/>
              <w:tr2bl w:val="nil"/>
            </w:tcBorders>
            <w:shd w:val="clear" w:color="auto" w:fill="auto"/>
            <w:vAlign w:val="center"/>
          </w:tcPr>
          <w:p w14:paraId="2537525A">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43B6FA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BC4C99A">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554CD51">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39E8190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B723F2B">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卵圆形</w:t>
            </w:r>
          </w:p>
        </w:tc>
        <w:tc>
          <w:tcPr>
            <w:tcW w:w="2693" w:type="dxa"/>
            <w:tcBorders>
              <w:tl2br w:val="nil"/>
              <w:tr2bl w:val="nil"/>
            </w:tcBorders>
            <w:shd w:val="clear" w:color="auto" w:fill="auto"/>
            <w:vAlign w:val="center"/>
          </w:tcPr>
          <w:p w14:paraId="07C0B632">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7B14435A">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6</w:t>
            </w:r>
          </w:p>
        </w:tc>
      </w:tr>
      <w:tr w14:paraId="73EFA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335D20A2">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ACD9F60">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25B5C9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14469C7">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倒卵形</w:t>
            </w:r>
          </w:p>
        </w:tc>
        <w:tc>
          <w:tcPr>
            <w:tcW w:w="2693" w:type="dxa"/>
            <w:tcBorders>
              <w:tl2br w:val="nil"/>
              <w:tr2bl w:val="nil"/>
            </w:tcBorders>
            <w:shd w:val="clear" w:color="auto" w:fill="auto"/>
            <w:vAlign w:val="center"/>
          </w:tcPr>
          <w:p w14:paraId="393767E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1122644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0495D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7F6894D">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28277352">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7A130DB0">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601463C">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斜</w:t>
            </w:r>
            <w:r>
              <w:rPr>
                <w:rFonts w:hint="eastAsia" w:ascii="Times New Roman"/>
                <w:color w:val="000000" w:themeColor="text1"/>
                <w:lang w:val="en-US" w:eastAsia="zh-CN"/>
                <w14:textFill>
                  <w14:solidFill>
                    <w14:schemeClr w14:val="tx1"/>
                  </w14:solidFill>
                </w14:textFill>
              </w:rPr>
              <w:t>长</w:t>
            </w:r>
            <w:r>
              <w:rPr>
                <w:rFonts w:hint="default" w:ascii="Times New Roman"/>
                <w:color w:val="000000" w:themeColor="text1"/>
                <w14:textFill>
                  <w14:solidFill>
                    <w14:schemeClr w14:val="tx1"/>
                  </w14:solidFill>
                </w14:textFill>
              </w:rPr>
              <w:t>卵圆形</w:t>
            </w:r>
          </w:p>
        </w:tc>
        <w:tc>
          <w:tcPr>
            <w:tcW w:w="2693" w:type="dxa"/>
            <w:tcBorders>
              <w:tl2br w:val="nil"/>
              <w:tr2bl w:val="nil"/>
            </w:tcBorders>
            <w:shd w:val="clear" w:color="auto" w:fill="auto"/>
            <w:vAlign w:val="center"/>
          </w:tcPr>
          <w:p w14:paraId="2BF30FEF">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SAKOTY</w:t>
            </w:r>
          </w:p>
        </w:tc>
        <w:tc>
          <w:tcPr>
            <w:tcW w:w="859" w:type="dxa"/>
            <w:tcBorders>
              <w:tl2br w:val="nil"/>
              <w:tr2bl w:val="nil"/>
            </w:tcBorders>
            <w:shd w:val="clear" w:color="auto" w:fill="auto"/>
            <w:vAlign w:val="center"/>
          </w:tcPr>
          <w:p w14:paraId="7450081C">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8</w:t>
            </w:r>
          </w:p>
        </w:tc>
      </w:tr>
      <w:tr w14:paraId="60839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32FBAE22">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3A94577">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1F7D57D3">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3915F2E">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其他</w:t>
            </w:r>
          </w:p>
        </w:tc>
        <w:tc>
          <w:tcPr>
            <w:tcW w:w="2693" w:type="dxa"/>
            <w:tcBorders>
              <w:tl2br w:val="nil"/>
              <w:tr2bl w:val="nil"/>
            </w:tcBorders>
            <w:shd w:val="clear" w:color="auto" w:fill="auto"/>
            <w:vAlign w:val="center"/>
          </w:tcPr>
          <w:p w14:paraId="2350E924">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0A2C306">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1B0C6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2DE8946B">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19</w:t>
            </w:r>
          </w:p>
        </w:tc>
        <w:tc>
          <w:tcPr>
            <w:tcW w:w="2321" w:type="dxa"/>
            <w:vMerge w:val="restart"/>
            <w:tcBorders>
              <w:tl2br w:val="nil"/>
              <w:tr2bl w:val="nil"/>
            </w:tcBorders>
            <w:shd w:val="clear" w:color="auto" w:fill="auto"/>
            <w:vAlign w:val="center"/>
          </w:tcPr>
          <w:p w14:paraId="79220485">
            <w:pPr>
              <w:pStyle w:val="181"/>
              <w:jc w:val="left"/>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果实颜色</w:t>
            </w:r>
          </w:p>
          <w:p w14:paraId="4E114C2D">
            <w:pPr>
              <w:pStyle w:val="181"/>
              <w:jc w:val="left"/>
              <w:rPr>
                <w:rFonts w:hint="eastAsia" w:ascii="Times New Roman"/>
                <w:color w:val="000000" w:themeColor="text1"/>
                <w:lang w:val="en-US" w:eastAsia="zh-CN"/>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669B02D8">
            <w:pPr>
              <w:pStyle w:val="181"/>
              <w:jc w:val="left"/>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i</w:t>
            </w:r>
            <w:r>
              <w:rPr>
                <w:rFonts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41430523">
            <w:pPr>
              <w:pStyle w:val="181"/>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tc>
        <w:tc>
          <w:tcPr>
            <w:tcW w:w="1701" w:type="dxa"/>
            <w:tcBorders>
              <w:tl2br w:val="nil"/>
              <w:tr2bl w:val="nil"/>
            </w:tcBorders>
            <w:shd w:val="clear" w:color="auto" w:fill="auto"/>
            <w:vAlign w:val="center"/>
          </w:tcPr>
          <w:p w14:paraId="7E9F3962">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绿色</w:t>
            </w:r>
          </w:p>
        </w:tc>
        <w:tc>
          <w:tcPr>
            <w:tcW w:w="2693" w:type="dxa"/>
            <w:tcBorders>
              <w:tl2br w:val="nil"/>
              <w:tr2bl w:val="nil"/>
            </w:tcBorders>
            <w:shd w:val="clear" w:color="auto" w:fill="auto"/>
            <w:vAlign w:val="center"/>
          </w:tcPr>
          <w:p w14:paraId="73FB5311">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847AE9A">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0853EF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7176F01D">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4212268B">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1AD9D962">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3305B47">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黄色</w:t>
            </w:r>
          </w:p>
        </w:tc>
        <w:tc>
          <w:tcPr>
            <w:tcW w:w="2693" w:type="dxa"/>
            <w:tcBorders>
              <w:tl2br w:val="nil"/>
              <w:tr2bl w:val="nil"/>
            </w:tcBorders>
            <w:shd w:val="clear" w:color="auto" w:fill="auto"/>
            <w:vAlign w:val="center"/>
          </w:tcPr>
          <w:p w14:paraId="21EA8412">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BARHEE</w:t>
            </w:r>
            <w:bookmarkStart w:id="82" w:name="_GoBack"/>
            <w:bookmarkEnd w:id="82"/>
          </w:p>
        </w:tc>
        <w:tc>
          <w:tcPr>
            <w:tcW w:w="859" w:type="dxa"/>
            <w:tcBorders>
              <w:tl2br w:val="nil"/>
              <w:tr2bl w:val="nil"/>
            </w:tcBorders>
            <w:shd w:val="clear" w:color="auto" w:fill="auto"/>
            <w:vAlign w:val="center"/>
          </w:tcPr>
          <w:p w14:paraId="79296C8A">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w:t>
            </w:r>
          </w:p>
        </w:tc>
      </w:tr>
      <w:tr w14:paraId="3F081F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75936FB1">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25EBA05C">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75AFC67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BA71026">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黄绿色</w:t>
            </w:r>
          </w:p>
        </w:tc>
        <w:tc>
          <w:tcPr>
            <w:tcW w:w="2693" w:type="dxa"/>
            <w:tcBorders>
              <w:tl2br w:val="nil"/>
              <w:tr2bl w:val="nil"/>
            </w:tcBorders>
            <w:shd w:val="clear" w:color="auto" w:fill="auto"/>
            <w:vAlign w:val="center"/>
          </w:tcPr>
          <w:p w14:paraId="229EC2AF">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F4A427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2B5028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3270D68A">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23C1F691">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5F67709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09EDA96">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橙色</w:t>
            </w:r>
          </w:p>
        </w:tc>
        <w:tc>
          <w:tcPr>
            <w:tcW w:w="2693" w:type="dxa"/>
            <w:tcBorders>
              <w:tl2br w:val="nil"/>
              <w:tr2bl w:val="nil"/>
            </w:tcBorders>
            <w:shd w:val="clear" w:color="auto" w:fill="auto"/>
            <w:vAlign w:val="center"/>
          </w:tcPr>
          <w:p w14:paraId="30FCA25A">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10E91FA9">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4</w:t>
            </w:r>
          </w:p>
        </w:tc>
      </w:tr>
      <w:tr w14:paraId="67A64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B8A2CBB">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08D063A">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754B092">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394331C">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灰橙色</w:t>
            </w:r>
          </w:p>
        </w:tc>
        <w:tc>
          <w:tcPr>
            <w:tcW w:w="2693" w:type="dxa"/>
            <w:tcBorders>
              <w:tl2br w:val="nil"/>
              <w:tr2bl w:val="nil"/>
            </w:tcBorders>
            <w:shd w:val="clear" w:color="auto" w:fill="auto"/>
            <w:vAlign w:val="center"/>
          </w:tcPr>
          <w:p w14:paraId="282033E6">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3A41BA1">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29CE3D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05AB29D5">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237A3E13">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00FE8B0">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A1FB63D">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橙红色</w:t>
            </w:r>
          </w:p>
        </w:tc>
        <w:tc>
          <w:tcPr>
            <w:tcW w:w="2693" w:type="dxa"/>
            <w:tcBorders>
              <w:tl2br w:val="nil"/>
              <w:tr2bl w:val="nil"/>
            </w:tcBorders>
            <w:shd w:val="clear" w:color="auto" w:fill="auto"/>
            <w:vAlign w:val="center"/>
          </w:tcPr>
          <w:p w14:paraId="4C2C5857">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D1746D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6</w:t>
            </w:r>
          </w:p>
        </w:tc>
      </w:tr>
      <w:tr w14:paraId="38F0DB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43F0B77">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78CBE89">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FF36781">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859ED10">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红色</w:t>
            </w:r>
          </w:p>
        </w:tc>
        <w:tc>
          <w:tcPr>
            <w:tcW w:w="2693" w:type="dxa"/>
            <w:tcBorders>
              <w:tl2br w:val="nil"/>
              <w:tr2bl w:val="nil"/>
            </w:tcBorders>
            <w:shd w:val="clear" w:color="auto" w:fill="auto"/>
            <w:vAlign w:val="center"/>
          </w:tcPr>
          <w:p w14:paraId="78E848D4">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KHUNAIZI</w:t>
            </w:r>
          </w:p>
        </w:tc>
        <w:tc>
          <w:tcPr>
            <w:tcW w:w="859" w:type="dxa"/>
            <w:tcBorders>
              <w:tl2br w:val="nil"/>
              <w:tr2bl w:val="nil"/>
            </w:tcBorders>
            <w:shd w:val="clear" w:color="auto" w:fill="auto"/>
            <w:vAlign w:val="center"/>
          </w:tcPr>
          <w:p w14:paraId="04413D5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2E41DB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3A3F947B">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6356ECA">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E83D9A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D690197">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黑红色</w:t>
            </w:r>
          </w:p>
        </w:tc>
        <w:tc>
          <w:tcPr>
            <w:tcW w:w="2693" w:type="dxa"/>
            <w:tcBorders>
              <w:tl2br w:val="nil"/>
              <w:tr2bl w:val="nil"/>
            </w:tcBorders>
            <w:shd w:val="clear" w:color="auto" w:fill="auto"/>
            <w:vAlign w:val="center"/>
          </w:tcPr>
          <w:p w14:paraId="02B2824A">
            <w:pPr>
              <w:pStyle w:val="181"/>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SAKOTY</w:t>
            </w:r>
          </w:p>
        </w:tc>
        <w:tc>
          <w:tcPr>
            <w:tcW w:w="859" w:type="dxa"/>
            <w:tcBorders>
              <w:tl2br w:val="nil"/>
              <w:tr2bl w:val="nil"/>
            </w:tcBorders>
            <w:shd w:val="clear" w:color="auto" w:fill="auto"/>
            <w:vAlign w:val="center"/>
          </w:tcPr>
          <w:p w14:paraId="59EA610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8</w:t>
            </w:r>
          </w:p>
        </w:tc>
      </w:tr>
      <w:tr w14:paraId="094C1A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3916EF9B">
            <w:pPr>
              <w:pStyle w:val="181"/>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00B95C4A">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544C8A85">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9F84BCA">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其他</w:t>
            </w:r>
          </w:p>
        </w:tc>
        <w:tc>
          <w:tcPr>
            <w:tcW w:w="2693" w:type="dxa"/>
            <w:tcBorders>
              <w:tl2br w:val="nil"/>
              <w:tr2bl w:val="nil"/>
            </w:tcBorders>
            <w:shd w:val="clear" w:color="auto" w:fill="auto"/>
            <w:vAlign w:val="center"/>
          </w:tcPr>
          <w:p w14:paraId="46D02C3B">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129710E5">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56E3C8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77B7EAE8">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20</w:t>
            </w:r>
          </w:p>
        </w:tc>
        <w:tc>
          <w:tcPr>
            <w:tcW w:w="2321" w:type="dxa"/>
            <w:vMerge w:val="restart"/>
            <w:tcBorders>
              <w:tl2br w:val="nil"/>
              <w:tr2bl w:val="nil"/>
            </w:tcBorders>
            <w:shd w:val="clear" w:color="auto" w:fill="auto"/>
            <w:vAlign w:val="center"/>
          </w:tcPr>
          <w:p w14:paraId="4B656FBE">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：果皮</w:t>
            </w:r>
          </w:p>
          <w:p w14:paraId="11BB50D0">
            <w:pPr>
              <w:pStyle w:val="181"/>
              <w:jc w:val="both"/>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04ECF86A">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j</w:t>
            </w:r>
            <w:r>
              <w:rPr>
                <w:rFonts w:hint="eastAsia"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13A9ABBD">
            <w:pPr>
              <w:pStyle w:val="181"/>
              <w:jc w:val="center"/>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131D1C8B">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4C655D4">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粗糙</w:t>
            </w:r>
          </w:p>
        </w:tc>
        <w:tc>
          <w:tcPr>
            <w:tcW w:w="2693" w:type="dxa"/>
            <w:tcBorders>
              <w:tl2br w:val="nil"/>
              <w:tr2bl w:val="nil"/>
            </w:tcBorders>
            <w:shd w:val="clear" w:color="auto" w:fill="auto"/>
            <w:vAlign w:val="center"/>
          </w:tcPr>
          <w:p w14:paraId="3012AF11">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F1772E9">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12EB2C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0D2051D">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030C407">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21254CE4">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31D0FC9">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光滑</w:t>
            </w:r>
          </w:p>
        </w:tc>
        <w:tc>
          <w:tcPr>
            <w:tcW w:w="2693" w:type="dxa"/>
            <w:tcBorders>
              <w:tl2br w:val="nil"/>
              <w:tr2bl w:val="nil"/>
            </w:tcBorders>
            <w:shd w:val="clear" w:color="auto" w:fill="auto"/>
            <w:vAlign w:val="center"/>
          </w:tcPr>
          <w:p w14:paraId="2019A5B2">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4618D39C">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w:t>
            </w:r>
          </w:p>
        </w:tc>
      </w:tr>
      <w:tr w14:paraId="147F17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2675E1B2">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21</w:t>
            </w:r>
          </w:p>
        </w:tc>
        <w:tc>
          <w:tcPr>
            <w:tcW w:w="2321" w:type="dxa"/>
            <w:vMerge w:val="restart"/>
            <w:tcBorders>
              <w:tl2br w:val="nil"/>
              <w:tr2bl w:val="nil"/>
            </w:tcBorders>
            <w:shd w:val="clear" w:color="auto" w:fill="auto"/>
            <w:vAlign w:val="center"/>
          </w:tcPr>
          <w:p w14:paraId="17AEE82C">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：果实横径</w:t>
            </w:r>
          </w:p>
          <w:p w14:paraId="0A5D3B2B">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685AB994">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p>
        </w:tc>
        <w:tc>
          <w:tcPr>
            <w:tcW w:w="939" w:type="dxa"/>
            <w:vMerge w:val="restart"/>
            <w:tcBorders>
              <w:tl2br w:val="nil"/>
              <w:tr2bl w:val="nil"/>
            </w:tcBorders>
            <w:shd w:val="clear" w:color="auto" w:fill="auto"/>
            <w:vAlign w:val="center"/>
          </w:tcPr>
          <w:p w14:paraId="4158E0D1">
            <w:pPr>
              <w:pStyle w:val="181"/>
              <w:jc w:val="center"/>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45ACDE58">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3CF189F">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极小</w:t>
            </w:r>
          </w:p>
        </w:tc>
        <w:tc>
          <w:tcPr>
            <w:tcW w:w="2693" w:type="dxa"/>
            <w:tcBorders>
              <w:tl2br w:val="nil"/>
              <w:tr2bl w:val="nil"/>
            </w:tcBorders>
            <w:shd w:val="clear" w:color="auto" w:fill="auto"/>
            <w:vAlign w:val="center"/>
          </w:tcPr>
          <w:p w14:paraId="16BB2C1F">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49B92625">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5C8FD9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0B30964C">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B27E8A9">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3821781C">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F9AA47B">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小</w:t>
            </w:r>
          </w:p>
        </w:tc>
        <w:tc>
          <w:tcPr>
            <w:tcW w:w="2693" w:type="dxa"/>
            <w:tcBorders>
              <w:tl2br w:val="nil"/>
              <w:tr2bl w:val="nil"/>
            </w:tcBorders>
            <w:shd w:val="clear" w:color="auto" w:fill="auto"/>
            <w:vAlign w:val="center"/>
          </w:tcPr>
          <w:p w14:paraId="35DF1909">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48F914D8">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5E1CE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2AE5BE49">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4CC3942B">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469D8F8">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844CB9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6391C256">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33E3824">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0544F4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286574B">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020CCDF3">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117E0D18">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5F1408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大</w:t>
            </w:r>
          </w:p>
        </w:tc>
        <w:tc>
          <w:tcPr>
            <w:tcW w:w="2693" w:type="dxa"/>
            <w:tcBorders>
              <w:tl2br w:val="nil"/>
              <w:tr2bl w:val="nil"/>
            </w:tcBorders>
            <w:shd w:val="clear" w:color="auto" w:fill="auto"/>
            <w:vAlign w:val="center"/>
          </w:tcPr>
          <w:p w14:paraId="18B56A49">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7D28106">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295A5D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54A1EA3F">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672BA01">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103D76AB">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BEE64E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极大</w:t>
            </w:r>
          </w:p>
        </w:tc>
        <w:tc>
          <w:tcPr>
            <w:tcW w:w="2693" w:type="dxa"/>
            <w:tcBorders>
              <w:tl2br w:val="nil"/>
              <w:tr2bl w:val="nil"/>
            </w:tcBorders>
            <w:shd w:val="clear" w:color="auto" w:fill="auto"/>
            <w:vAlign w:val="center"/>
          </w:tcPr>
          <w:p w14:paraId="74819C90">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7755C85E">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04248D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450C4E54">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22</w:t>
            </w:r>
          </w:p>
        </w:tc>
        <w:tc>
          <w:tcPr>
            <w:tcW w:w="2321" w:type="dxa"/>
            <w:vMerge w:val="restart"/>
            <w:tcBorders>
              <w:tl2br w:val="nil"/>
              <w:tr2bl w:val="nil"/>
            </w:tcBorders>
            <w:shd w:val="clear" w:color="auto" w:fill="auto"/>
            <w:vAlign w:val="center"/>
          </w:tcPr>
          <w:p w14:paraId="37AF9859">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：果实纵径</w:t>
            </w:r>
          </w:p>
          <w:p w14:paraId="2BE04F47">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6C97AE01">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p>
        </w:tc>
        <w:tc>
          <w:tcPr>
            <w:tcW w:w="939" w:type="dxa"/>
            <w:vMerge w:val="restart"/>
            <w:tcBorders>
              <w:tl2br w:val="nil"/>
              <w:tr2bl w:val="nil"/>
            </w:tcBorders>
            <w:shd w:val="clear" w:color="auto" w:fill="auto"/>
            <w:vAlign w:val="center"/>
          </w:tcPr>
          <w:p w14:paraId="4FF36578">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tc>
        <w:tc>
          <w:tcPr>
            <w:tcW w:w="1701" w:type="dxa"/>
            <w:tcBorders>
              <w:tl2br w:val="nil"/>
              <w:tr2bl w:val="nil"/>
            </w:tcBorders>
            <w:shd w:val="clear" w:color="auto" w:fill="auto"/>
            <w:vAlign w:val="center"/>
          </w:tcPr>
          <w:p w14:paraId="441E103A">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hint="default" w:ascii="Times New Roman"/>
                <w:color w:val="000000" w:themeColor="text1"/>
                <w14:textFill>
                  <w14:solidFill>
                    <w14:schemeClr w14:val="tx1"/>
                  </w14:solidFill>
                </w14:textFill>
              </w:rPr>
              <w:t>极小</w:t>
            </w:r>
          </w:p>
        </w:tc>
        <w:tc>
          <w:tcPr>
            <w:tcW w:w="2693" w:type="dxa"/>
            <w:tcBorders>
              <w:tl2br w:val="nil"/>
              <w:tr2bl w:val="nil"/>
            </w:tcBorders>
            <w:shd w:val="clear" w:color="auto" w:fill="auto"/>
            <w:vAlign w:val="center"/>
          </w:tcPr>
          <w:p w14:paraId="54180D85">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0059F92B">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4C6ABC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3655252">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9E4EAE4">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9877143">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0DF9787">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hint="default" w:ascii="Times New Roman"/>
                <w:color w:val="000000" w:themeColor="text1"/>
                <w14:textFill>
                  <w14:solidFill>
                    <w14:schemeClr w14:val="tx1"/>
                  </w14:solidFill>
                </w14:textFill>
              </w:rPr>
              <w:t>小</w:t>
            </w:r>
          </w:p>
        </w:tc>
        <w:tc>
          <w:tcPr>
            <w:tcW w:w="2693" w:type="dxa"/>
            <w:tcBorders>
              <w:tl2br w:val="nil"/>
              <w:tr2bl w:val="nil"/>
            </w:tcBorders>
            <w:shd w:val="clear" w:color="auto" w:fill="auto"/>
            <w:vAlign w:val="center"/>
          </w:tcPr>
          <w:p w14:paraId="755A18C6">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58BFB50E">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465E2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5E82A39F">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04395A2">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308E317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65EDC56">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5024514D">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76D910E9">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78EB94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2B73C233">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47E7940E">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8B61C7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55AA8E3">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大</w:t>
            </w:r>
          </w:p>
        </w:tc>
        <w:tc>
          <w:tcPr>
            <w:tcW w:w="2693" w:type="dxa"/>
            <w:tcBorders>
              <w:tl2br w:val="nil"/>
              <w:tr2bl w:val="nil"/>
            </w:tcBorders>
            <w:shd w:val="clear" w:color="auto" w:fill="auto"/>
            <w:vAlign w:val="center"/>
          </w:tcPr>
          <w:p w14:paraId="61A51553">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26AF61B7">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1EE506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2DB12227">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4C8FE57">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CE33A7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BC3A26A">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极大</w:t>
            </w:r>
          </w:p>
        </w:tc>
        <w:tc>
          <w:tcPr>
            <w:tcW w:w="2693" w:type="dxa"/>
            <w:tcBorders>
              <w:tl2br w:val="nil"/>
              <w:tr2bl w:val="nil"/>
            </w:tcBorders>
            <w:shd w:val="clear" w:color="auto" w:fill="auto"/>
            <w:vAlign w:val="center"/>
          </w:tcPr>
          <w:p w14:paraId="59B134FA">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52380D81">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6B1283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1A9A2F2F">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23</w:t>
            </w:r>
          </w:p>
        </w:tc>
        <w:tc>
          <w:tcPr>
            <w:tcW w:w="2321" w:type="dxa"/>
            <w:vMerge w:val="restart"/>
            <w:tcBorders>
              <w:tl2br w:val="nil"/>
              <w:tr2bl w:val="nil"/>
            </w:tcBorders>
            <w:shd w:val="clear" w:color="auto" w:fill="auto"/>
            <w:vAlign w:val="center"/>
          </w:tcPr>
          <w:p w14:paraId="13BF5A37">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果穗</w:t>
            </w:r>
            <w:r>
              <w:rPr>
                <w:rFonts w:hint="eastAsia" w:ascii="Times New Roman"/>
                <w:color w:val="000000" w:themeColor="text1"/>
                <w14:textFill>
                  <w14:solidFill>
                    <w14:schemeClr w14:val="tx1"/>
                  </w14:solidFill>
                </w14:textFill>
              </w:rPr>
              <w:t>：果穗柄颜色</w:t>
            </w:r>
          </w:p>
          <w:p w14:paraId="2DF39846">
            <w:pPr>
              <w:pStyle w:val="181"/>
              <w:jc w:val="both"/>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p w14:paraId="37EFDC22">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k</w:t>
            </w:r>
            <w:r>
              <w:rPr>
                <w:rFonts w:hint="eastAsia"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0581C5F8">
            <w:pPr>
              <w:pStyle w:val="181"/>
              <w:jc w:val="cente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L</w:t>
            </w:r>
          </w:p>
        </w:tc>
        <w:tc>
          <w:tcPr>
            <w:tcW w:w="1701" w:type="dxa"/>
            <w:tcBorders>
              <w:tl2br w:val="nil"/>
              <w:tr2bl w:val="nil"/>
            </w:tcBorders>
            <w:shd w:val="clear" w:color="auto" w:fill="auto"/>
            <w:vAlign w:val="center"/>
          </w:tcPr>
          <w:p w14:paraId="7217E6DF">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绿色</w:t>
            </w:r>
          </w:p>
        </w:tc>
        <w:tc>
          <w:tcPr>
            <w:tcW w:w="2693" w:type="dxa"/>
            <w:tcBorders>
              <w:tl2br w:val="nil"/>
              <w:tr2bl w:val="nil"/>
            </w:tcBorders>
            <w:shd w:val="clear" w:color="auto" w:fill="auto"/>
            <w:vAlign w:val="center"/>
          </w:tcPr>
          <w:p w14:paraId="175C6091">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3F5A7CD">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3A359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222E5BD5">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51D7C9D2">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5528484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559BCC5">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黄绿色</w:t>
            </w:r>
          </w:p>
        </w:tc>
        <w:tc>
          <w:tcPr>
            <w:tcW w:w="2693" w:type="dxa"/>
            <w:tcBorders>
              <w:tl2br w:val="nil"/>
              <w:tr2bl w:val="nil"/>
            </w:tcBorders>
            <w:shd w:val="clear" w:color="auto" w:fill="auto"/>
            <w:vAlign w:val="center"/>
          </w:tcPr>
          <w:p w14:paraId="509C9553">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99AE36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w:t>
            </w:r>
          </w:p>
        </w:tc>
      </w:tr>
      <w:tr w14:paraId="3101C8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1CE92B0">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817B629">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9168AA4">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20316FE">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黄色</w:t>
            </w:r>
          </w:p>
        </w:tc>
        <w:tc>
          <w:tcPr>
            <w:tcW w:w="2693" w:type="dxa"/>
            <w:tcBorders>
              <w:tl2br w:val="nil"/>
              <w:tr2bl w:val="nil"/>
            </w:tcBorders>
            <w:shd w:val="clear" w:color="auto" w:fill="auto"/>
            <w:vAlign w:val="center"/>
          </w:tcPr>
          <w:p w14:paraId="30A0FC2A">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1B953A6D">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08B12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137CFE6">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16F81A8">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9225762">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B96A37C">
            <w:pPr>
              <w:pStyle w:val="181"/>
              <w:rPr>
                <w:rFonts w:ascii="Times New Roman"/>
                <w:color w:val="000000" w:themeColor="text1"/>
                <w14:textFill>
                  <w14:solidFill>
                    <w14:schemeClr w14:val="tx1"/>
                  </w14:solidFill>
                </w14:textFill>
              </w:rPr>
            </w:pPr>
            <w:r>
              <w:rPr>
                <w:rFonts w:hint="default" w:ascii="Times New Roman"/>
                <w:color w:val="000000" w:themeColor="text1"/>
                <w14:textFill>
                  <w14:solidFill>
                    <w14:schemeClr w14:val="tx1"/>
                  </w14:solidFill>
                </w14:textFill>
              </w:rPr>
              <w:t>橙黄色</w:t>
            </w:r>
          </w:p>
        </w:tc>
        <w:tc>
          <w:tcPr>
            <w:tcW w:w="2693" w:type="dxa"/>
            <w:tcBorders>
              <w:tl2br w:val="nil"/>
              <w:tr2bl w:val="nil"/>
            </w:tcBorders>
            <w:shd w:val="clear" w:color="auto" w:fill="auto"/>
            <w:vAlign w:val="center"/>
          </w:tcPr>
          <w:p w14:paraId="468183EF">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1B85171">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4</w:t>
            </w:r>
          </w:p>
        </w:tc>
      </w:tr>
      <w:tr w14:paraId="7473AD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70D0457D">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24</w:t>
            </w:r>
          </w:p>
        </w:tc>
        <w:tc>
          <w:tcPr>
            <w:tcW w:w="2321" w:type="dxa"/>
            <w:vMerge w:val="restart"/>
            <w:tcBorders>
              <w:tl2br w:val="nil"/>
              <w:tr2bl w:val="nil"/>
            </w:tcBorders>
            <w:shd w:val="clear" w:color="auto" w:fill="auto"/>
            <w:vAlign w:val="center"/>
          </w:tcPr>
          <w:p w14:paraId="3805F9C6">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果穗</w:t>
            </w:r>
            <w:r>
              <w:rPr>
                <w:rFonts w:hint="eastAsia" w:ascii="Times New Roman"/>
                <w:color w:val="000000" w:themeColor="text1"/>
                <w14:textFill>
                  <w14:solidFill>
                    <w14:schemeClr w14:val="tx1"/>
                  </w14:solidFill>
                </w14:textFill>
              </w:rPr>
              <w:t>：丰产性</w:t>
            </w:r>
          </w:p>
          <w:p w14:paraId="620749D8">
            <w:pPr>
              <w:pStyle w:val="181"/>
              <w:jc w:val="both"/>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N</w:t>
            </w:r>
          </w:p>
          <w:p w14:paraId="3EB85353">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l</w:t>
            </w:r>
            <w:r>
              <w:rPr>
                <w:rFonts w:hint="eastAsia"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11301D1B">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w:t>
            </w:r>
            <w:r>
              <w:rPr>
                <w:rFonts w:hint="eastAsia" w:ascii="Times New Roman"/>
                <w:color w:val="000000" w:themeColor="text1"/>
                <w:lang w:val="en-US" w:eastAsia="zh-CN"/>
                <w14:textFill>
                  <w14:solidFill>
                    <w14:schemeClr w14:val="tx1"/>
                  </w14:solidFill>
                </w14:textFill>
              </w:rPr>
              <w:t>N</w:t>
            </w:r>
          </w:p>
        </w:tc>
        <w:tc>
          <w:tcPr>
            <w:tcW w:w="1701" w:type="dxa"/>
            <w:tcBorders>
              <w:tl2br w:val="nil"/>
              <w:tr2bl w:val="nil"/>
            </w:tcBorders>
            <w:shd w:val="clear" w:color="auto" w:fill="auto"/>
            <w:vAlign w:val="center"/>
          </w:tcPr>
          <w:p w14:paraId="61FC0CFB">
            <w:pPr>
              <w:pStyle w:val="181"/>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低</w:t>
            </w:r>
          </w:p>
        </w:tc>
        <w:tc>
          <w:tcPr>
            <w:tcW w:w="2693" w:type="dxa"/>
            <w:tcBorders>
              <w:tl2br w:val="nil"/>
              <w:tr2bl w:val="nil"/>
            </w:tcBorders>
            <w:shd w:val="clear" w:color="auto" w:fill="auto"/>
            <w:vAlign w:val="center"/>
          </w:tcPr>
          <w:p w14:paraId="4C1CCA43">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7059931">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54A068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4DD42B54">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F97C929">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565352F1">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27699933">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5CB1F0DC">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D8571C6">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4E808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F64387D">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02F84F2A">
            <w:pPr>
              <w:pStyle w:val="181"/>
              <w:jc w:val="left"/>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0D7B5C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9288DC1">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高</w:t>
            </w:r>
          </w:p>
        </w:tc>
        <w:tc>
          <w:tcPr>
            <w:tcW w:w="2693" w:type="dxa"/>
            <w:tcBorders>
              <w:tl2br w:val="nil"/>
              <w:tr2bl w:val="nil"/>
            </w:tcBorders>
            <w:shd w:val="clear" w:color="auto" w:fill="auto"/>
            <w:vAlign w:val="center"/>
          </w:tcPr>
          <w:p w14:paraId="1F6F1928">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F1B813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62EFA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5EBB9977">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25</w:t>
            </w:r>
          </w:p>
        </w:tc>
        <w:tc>
          <w:tcPr>
            <w:tcW w:w="2321" w:type="dxa"/>
            <w:vMerge w:val="restart"/>
            <w:tcBorders>
              <w:tl2br w:val="nil"/>
              <w:tr2bl w:val="nil"/>
            </w:tcBorders>
            <w:shd w:val="clear" w:color="auto" w:fill="auto"/>
            <w:vAlign w:val="center"/>
          </w:tcPr>
          <w:p w14:paraId="7700AD62">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果穗</w:t>
            </w:r>
            <w:r>
              <w:rPr>
                <w:rFonts w:hint="eastAsia" w:ascii="Times New Roman"/>
                <w:color w:val="000000" w:themeColor="text1"/>
                <w14:textFill>
                  <w14:solidFill>
                    <w14:schemeClr w14:val="tx1"/>
                  </w14:solidFill>
                </w14:textFill>
              </w:rPr>
              <w:t>：稳产性</w:t>
            </w:r>
          </w:p>
          <w:p w14:paraId="4CA60D96">
            <w:pPr>
              <w:pStyle w:val="181"/>
              <w:jc w:val="both"/>
              <w:rPr>
                <w:rFonts w:hint="eastAsia" w:ascii="Times New Roman"/>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QL</w:t>
            </w:r>
          </w:p>
          <w:p w14:paraId="27D45723">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l</w:t>
            </w:r>
            <w:r>
              <w:rPr>
                <w:rFonts w:hint="eastAsia"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69AA6A1D">
            <w:pPr>
              <w:pStyle w:val="181"/>
              <w:jc w:val="center"/>
              <w:rPr>
                <w:rFonts w:hint="eastAsia" w:ascii="Times New Roman"/>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QL</w:t>
            </w:r>
          </w:p>
          <w:p w14:paraId="0A94F7EC">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A5D9568">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差</w:t>
            </w:r>
          </w:p>
        </w:tc>
        <w:tc>
          <w:tcPr>
            <w:tcW w:w="2693" w:type="dxa"/>
            <w:tcBorders>
              <w:tl2br w:val="nil"/>
              <w:tr2bl w:val="nil"/>
            </w:tcBorders>
            <w:shd w:val="clear" w:color="auto" w:fill="auto"/>
            <w:vAlign w:val="center"/>
          </w:tcPr>
          <w:p w14:paraId="51F66FA5">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107EF4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2E47F6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3690AA71">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614D3E2">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4FF305E">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B1CE5F5">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721F3AF9">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544F71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107F2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DC697F9">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2122FFA0">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063A925">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E2109AA">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强</w:t>
            </w:r>
          </w:p>
        </w:tc>
        <w:tc>
          <w:tcPr>
            <w:tcW w:w="2693" w:type="dxa"/>
            <w:tcBorders>
              <w:tl2br w:val="nil"/>
              <w:tr2bl w:val="nil"/>
            </w:tcBorders>
            <w:shd w:val="clear" w:color="auto" w:fill="auto"/>
            <w:vAlign w:val="center"/>
          </w:tcPr>
          <w:p w14:paraId="46F18E36">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11885684">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bl>
    <w:p w14:paraId="13387528">
      <w:r>
        <w:br w:type="page"/>
      </w:r>
    </w:p>
    <w:p w14:paraId="3C9E13E1">
      <w:pPr>
        <w:pStyle w:val="181"/>
        <w:ind w:firstLine="0" w:firstLineChars="0"/>
        <w:rPr>
          <w:rFonts w:hint="default" w:ascii="Times New Roman" w:hAnsi="Times New Roman" w:eastAsia="黑体" w:cs="Times New Roman"/>
        </w:rPr>
        <w:sectPr>
          <w:pgSz w:w="11906" w:h="16838"/>
          <w:pgMar w:top="1928" w:right="1134" w:bottom="1134" w:left="1134" w:header="1418" w:footer="1134" w:gutter="284"/>
          <w:cols w:space="425" w:num="1"/>
          <w:formProt w:val="0"/>
          <w:docGrid w:linePitch="312" w:charSpace="0"/>
        </w:sectPr>
      </w:pPr>
    </w:p>
    <w:p w14:paraId="4FC4589B">
      <w:pPr>
        <w:pStyle w:val="80"/>
        <w:numPr>
          <w:numId w:val="35"/>
        </w:numPr>
        <w:spacing w:before="120" w:after="120"/>
        <w:rPr>
          <w:rFonts w:hint="default" w:ascii="Times New Roman" w:hAnsi="Times New Roman"/>
        </w:rPr>
      </w:pPr>
      <w:r>
        <w:rPr>
          <w:rFonts w:hint="default" w:ascii="Times New Roman"/>
          <w:lang w:eastAsia="zh-CN"/>
        </w:rPr>
        <w:t>椰枣</w:t>
      </w:r>
      <w:r>
        <w:rPr>
          <w:rFonts w:hint="default" w:ascii="Times New Roman"/>
        </w:rPr>
        <w:t>基本性状</w:t>
      </w:r>
      <w:r>
        <w:rPr>
          <w:rFonts w:hint="default" w:ascii="Times New Roman" w:hAnsi="Times New Roman"/>
        </w:rPr>
        <w:t>（续）</w:t>
      </w:r>
    </w:p>
    <w:p w14:paraId="1F4BE53B">
      <w:pPr>
        <w:pStyle w:val="181"/>
        <w:ind w:firstLine="0" w:firstLineChars="0"/>
        <w:rPr>
          <w:rFonts w:hint="default" w:ascii="Times New Roman" w:hAnsi="Times New Roman" w:eastAsia="黑体" w:cs="Times New Roman"/>
        </w:rPr>
        <w:sectPr>
          <w:type w:val="continuous"/>
          <w:pgSz w:w="11906" w:h="16838"/>
          <w:pgMar w:top="1928" w:right="1134" w:bottom="1134" w:left="1134" w:header="1418" w:footer="1134" w:gutter="284"/>
          <w:cols w:space="425" w:num="1"/>
          <w:formProt w:val="0"/>
          <w:docGrid w:linePitch="312" w:charSpace="0"/>
        </w:sectPr>
      </w:pPr>
    </w:p>
    <w:tbl>
      <w:tblPr>
        <w:tblStyle w:val="29"/>
        <w:tblW w:w="937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861"/>
        <w:gridCol w:w="2321"/>
        <w:gridCol w:w="939"/>
        <w:gridCol w:w="1701"/>
        <w:gridCol w:w="2693"/>
        <w:gridCol w:w="859"/>
      </w:tblGrid>
      <w:tr w14:paraId="2CD056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tcBorders>
              <w:tl2br w:val="nil"/>
              <w:tr2bl w:val="nil"/>
            </w:tcBorders>
            <w:shd w:val="clear" w:color="auto" w:fill="auto"/>
            <w:vAlign w:val="center"/>
          </w:tcPr>
          <w:p w14:paraId="7A6D080A">
            <w:pPr>
              <w:pStyle w:val="181"/>
              <w:ind w:firstLine="0" w:firstLineChars="0"/>
              <w:rPr>
                <w:rFonts w:hint="eastAsia" w:ascii="Times New Roman" w:hAnsi="Times New Roman" w:eastAsia="黑体" w:cs="Times New Roman"/>
                <w:sz w:val="18"/>
                <w:lang w:val="en-US" w:eastAsia="zh-CN" w:bidi="ar-SA"/>
              </w:rPr>
            </w:pPr>
            <w:r>
              <w:rPr>
                <w:rFonts w:hint="default" w:ascii="Times New Roman" w:hAnsi="Times New Roman" w:eastAsia="黑体" w:cs="Times New Roman"/>
              </w:rPr>
              <w:t>序号</w:t>
            </w:r>
          </w:p>
        </w:tc>
        <w:tc>
          <w:tcPr>
            <w:tcW w:w="2321" w:type="dxa"/>
            <w:tcBorders>
              <w:tl2br w:val="nil"/>
              <w:tr2bl w:val="nil"/>
            </w:tcBorders>
            <w:shd w:val="clear" w:color="auto" w:fill="auto"/>
            <w:vAlign w:val="center"/>
          </w:tcPr>
          <w:p w14:paraId="58E5FC33">
            <w:pPr>
              <w:pStyle w:val="181"/>
              <w:ind w:firstLine="0" w:firstLineChars="0"/>
              <w:rPr>
                <w:rFonts w:hint="eastAsia" w:ascii="Times New Roman" w:hAnsi="Times New Roman" w:eastAsia="黑体" w:cs="Times New Roman"/>
                <w:sz w:val="18"/>
                <w:lang w:val="en-US" w:eastAsia="zh-CN" w:bidi="ar-SA"/>
              </w:rPr>
            </w:pPr>
            <w:r>
              <w:rPr>
                <w:rFonts w:hint="default" w:ascii="Times New Roman" w:hAnsi="Times New Roman" w:eastAsia="黑体" w:cs="Times New Roman"/>
              </w:rPr>
              <w:t>性状</w:t>
            </w:r>
          </w:p>
        </w:tc>
        <w:tc>
          <w:tcPr>
            <w:tcW w:w="939" w:type="dxa"/>
            <w:tcBorders>
              <w:tl2br w:val="nil"/>
              <w:tr2bl w:val="nil"/>
            </w:tcBorders>
            <w:shd w:val="clear" w:color="auto" w:fill="auto"/>
            <w:vAlign w:val="center"/>
          </w:tcPr>
          <w:p w14:paraId="3E879292">
            <w:pPr>
              <w:pStyle w:val="181"/>
              <w:ind w:firstLine="0" w:firstLineChars="0"/>
              <w:rPr>
                <w:rFonts w:hint="eastAsia" w:ascii="Times New Roman" w:hAnsi="Times New Roman" w:eastAsia="黑体" w:cs="Times New Roman"/>
                <w:sz w:val="18"/>
                <w:lang w:val="en-US" w:eastAsia="zh-CN" w:bidi="ar-SA"/>
              </w:rPr>
            </w:pPr>
            <w:r>
              <w:rPr>
                <w:rFonts w:hint="default" w:ascii="Times New Roman" w:hAnsi="Times New Roman" w:eastAsia="黑体" w:cs="Times New Roman"/>
                <w:szCs w:val="22"/>
              </w:rPr>
              <w:t>观测</w:t>
            </w:r>
            <w:r>
              <w:rPr>
                <w:rFonts w:hint="default" w:ascii="Times New Roman" w:hAnsi="Times New Roman" w:eastAsia="黑体" w:cs="Times New Roman"/>
              </w:rPr>
              <w:t>方法</w:t>
            </w:r>
          </w:p>
        </w:tc>
        <w:tc>
          <w:tcPr>
            <w:tcW w:w="1701" w:type="dxa"/>
            <w:tcBorders>
              <w:tl2br w:val="nil"/>
              <w:tr2bl w:val="nil"/>
            </w:tcBorders>
            <w:shd w:val="clear" w:color="auto" w:fill="auto"/>
            <w:vAlign w:val="center"/>
          </w:tcPr>
          <w:p w14:paraId="32BF0A73">
            <w:pPr>
              <w:pStyle w:val="181"/>
              <w:ind w:firstLine="0" w:firstLineChars="0"/>
              <w:rPr>
                <w:rFonts w:hint="default" w:ascii="Times New Roman" w:hAnsi="Times New Roman" w:eastAsia="黑体" w:cs="Times New Roman"/>
                <w:sz w:val="18"/>
                <w:lang w:val="en-US" w:eastAsia="zh-CN" w:bidi="ar-SA"/>
              </w:rPr>
            </w:pPr>
            <w:r>
              <w:rPr>
                <w:rFonts w:hint="default" w:ascii="Times New Roman" w:hAnsi="Times New Roman" w:eastAsia="黑体" w:cs="Times New Roman"/>
              </w:rPr>
              <w:t>表达状态</w:t>
            </w:r>
          </w:p>
        </w:tc>
        <w:tc>
          <w:tcPr>
            <w:tcW w:w="2693" w:type="dxa"/>
            <w:tcBorders>
              <w:tl2br w:val="nil"/>
              <w:tr2bl w:val="nil"/>
            </w:tcBorders>
            <w:shd w:val="clear" w:color="auto" w:fill="auto"/>
            <w:vAlign w:val="center"/>
          </w:tcPr>
          <w:p w14:paraId="62F5FEC8">
            <w:pPr>
              <w:pStyle w:val="181"/>
              <w:ind w:firstLine="0" w:firstLineChars="0"/>
              <w:rPr>
                <w:rFonts w:hint="default" w:ascii="Times New Roman" w:hAnsi="Times New Roman" w:eastAsia="黑体" w:cs="Times New Roman"/>
                <w:sz w:val="18"/>
                <w:lang w:val="en-US" w:eastAsia="zh-CN" w:bidi="ar-SA"/>
              </w:rPr>
            </w:pPr>
            <w:r>
              <w:rPr>
                <w:rFonts w:hint="default" w:ascii="Times New Roman" w:hAnsi="Times New Roman" w:eastAsia="黑体" w:cs="Times New Roman"/>
              </w:rPr>
              <w:t>标准品种</w:t>
            </w:r>
          </w:p>
        </w:tc>
        <w:tc>
          <w:tcPr>
            <w:tcW w:w="859" w:type="dxa"/>
            <w:tcBorders>
              <w:tl2br w:val="nil"/>
              <w:tr2bl w:val="nil"/>
            </w:tcBorders>
            <w:shd w:val="clear" w:color="auto" w:fill="auto"/>
            <w:vAlign w:val="center"/>
          </w:tcPr>
          <w:p w14:paraId="7649EECF">
            <w:pPr>
              <w:pStyle w:val="181"/>
              <w:ind w:firstLine="0" w:firstLineChars="0"/>
              <w:rPr>
                <w:rFonts w:hint="eastAsia" w:ascii="Times New Roman" w:hAnsi="Times New Roman" w:eastAsia="黑体" w:cs="Times New Roman"/>
                <w:sz w:val="18"/>
                <w:lang w:val="en-US" w:eastAsia="zh-CN" w:bidi="ar-SA"/>
              </w:rPr>
            </w:pPr>
            <w:r>
              <w:rPr>
                <w:rFonts w:hint="default" w:ascii="Times New Roman" w:hAnsi="Times New Roman" w:eastAsia="黑体" w:cs="Times New Roman"/>
              </w:rPr>
              <w:t>代码</w:t>
            </w:r>
          </w:p>
        </w:tc>
      </w:tr>
      <w:tr w14:paraId="0BEF33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73B40939">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26</w:t>
            </w:r>
          </w:p>
        </w:tc>
        <w:tc>
          <w:tcPr>
            <w:tcW w:w="2321" w:type="dxa"/>
            <w:vMerge w:val="restart"/>
            <w:tcBorders>
              <w:tl2br w:val="nil"/>
              <w:tr2bl w:val="nil"/>
            </w:tcBorders>
            <w:shd w:val="clear" w:color="auto" w:fill="auto"/>
            <w:vAlign w:val="center"/>
          </w:tcPr>
          <w:p w14:paraId="1128D88F">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：单果平均重（鲜重）</w:t>
            </w:r>
          </w:p>
          <w:p w14:paraId="27B58C68">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73F7C75A">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j</w:t>
            </w:r>
            <w:r>
              <w:rPr>
                <w:rFonts w:hint="eastAsia" w:ascii="Times New Roman"/>
                <w:color w:val="000000" w:themeColor="text1"/>
                <w14:textFill>
                  <w14:solidFill>
                    <w14:schemeClr w14:val="tx1"/>
                  </w14:solidFill>
                </w14:textFill>
              </w:rPr>
              <w:t>) (+)</w:t>
            </w:r>
          </w:p>
          <w:p w14:paraId="246EF74E">
            <w:pPr>
              <w:pStyle w:val="181"/>
              <w:jc w:val="both"/>
              <w:rPr>
                <w:rFonts w:hint="eastAsia" w:ascii="Times New Roman"/>
                <w:color w:val="000000" w:themeColor="text1"/>
                <w14:textFill>
                  <w14:solidFill>
                    <w14:schemeClr w14:val="tx1"/>
                  </w14:solidFill>
                </w14:textFill>
              </w:rPr>
            </w:pPr>
          </w:p>
        </w:tc>
        <w:tc>
          <w:tcPr>
            <w:tcW w:w="939" w:type="dxa"/>
            <w:vMerge w:val="restart"/>
            <w:tcBorders>
              <w:tl2br w:val="nil"/>
              <w:tr2bl w:val="nil"/>
            </w:tcBorders>
            <w:shd w:val="clear" w:color="auto" w:fill="auto"/>
            <w:vAlign w:val="center"/>
          </w:tcPr>
          <w:p w14:paraId="69228870">
            <w:pPr>
              <w:pStyle w:val="18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tc>
        <w:tc>
          <w:tcPr>
            <w:tcW w:w="1701" w:type="dxa"/>
            <w:tcBorders>
              <w:tl2br w:val="nil"/>
              <w:tr2bl w:val="nil"/>
            </w:tcBorders>
            <w:shd w:val="clear" w:color="auto" w:fill="auto"/>
            <w:vAlign w:val="center"/>
          </w:tcPr>
          <w:p w14:paraId="54B2C969">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hint="default" w:ascii="Times New Roman"/>
                <w:color w:val="000000" w:themeColor="text1"/>
                <w14:textFill>
                  <w14:solidFill>
                    <w14:schemeClr w14:val="tx1"/>
                  </w14:solidFill>
                </w14:textFill>
              </w:rPr>
              <w:t>极小</w:t>
            </w:r>
          </w:p>
        </w:tc>
        <w:tc>
          <w:tcPr>
            <w:tcW w:w="2693" w:type="dxa"/>
            <w:tcBorders>
              <w:tl2br w:val="nil"/>
              <w:tr2bl w:val="nil"/>
            </w:tcBorders>
            <w:shd w:val="clear" w:color="auto" w:fill="auto"/>
            <w:vAlign w:val="center"/>
          </w:tcPr>
          <w:p w14:paraId="2AF16BAA">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281DED52">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285FB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431AB57">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7536BCD1">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5D083F39">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18E0731">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hint="default" w:ascii="Times New Roman"/>
                <w:color w:val="000000" w:themeColor="text1"/>
                <w14:textFill>
                  <w14:solidFill>
                    <w14:schemeClr w14:val="tx1"/>
                  </w14:solidFill>
                </w14:textFill>
              </w:rPr>
              <w:t>小</w:t>
            </w:r>
          </w:p>
        </w:tc>
        <w:tc>
          <w:tcPr>
            <w:tcW w:w="2693" w:type="dxa"/>
            <w:tcBorders>
              <w:tl2br w:val="nil"/>
              <w:tr2bl w:val="nil"/>
            </w:tcBorders>
            <w:shd w:val="clear" w:color="auto" w:fill="auto"/>
            <w:vAlign w:val="center"/>
          </w:tcPr>
          <w:p w14:paraId="1AA76128">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4AD6414B">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11D6F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47DF18F1">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570DB83A">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C425B3F">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20F36CA">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3F642875">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74651051">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5A195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71E7F6DC">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772F4ACE">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F91C2F3">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42E948E">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大</w:t>
            </w:r>
          </w:p>
        </w:tc>
        <w:tc>
          <w:tcPr>
            <w:tcW w:w="2693" w:type="dxa"/>
            <w:tcBorders>
              <w:tl2br w:val="nil"/>
              <w:tr2bl w:val="nil"/>
            </w:tcBorders>
            <w:shd w:val="clear" w:color="auto" w:fill="auto"/>
            <w:vAlign w:val="center"/>
          </w:tcPr>
          <w:p w14:paraId="1365F450">
            <w:pPr>
              <w:pStyle w:val="181"/>
              <w:ind w:firstLine="0" w:firstLineChars="0"/>
              <w:rPr>
                <w:rFonts w:hint="default"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4B6CCB2A">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6A7B1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5FF70BAE">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679622E">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47293025">
            <w:pPr>
              <w:pStyle w:val="181"/>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0C5AB4CE">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极大</w:t>
            </w:r>
          </w:p>
        </w:tc>
        <w:tc>
          <w:tcPr>
            <w:tcW w:w="2693" w:type="dxa"/>
            <w:tcBorders>
              <w:tl2br w:val="nil"/>
              <w:tr2bl w:val="nil"/>
            </w:tcBorders>
            <w:shd w:val="clear" w:color="auto" w:fill="auto"/>
            <w:vAlign w:val="center"/>
          </w:tcPr>
          <w:p w14:paraId="5B8529E0">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66CEDE7B">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1C2984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1026D8F5">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27</w:t>
            </w:r>
          </w:p>
        </w:tc>
        <w:tc>
          <w:tcPr>
            <w:tcW w:w="2321" w:type="dxa"/>
            <w:vMerge w:val="restart"/>
            <w:tcBorders>
              <w:tl2br w:val="nil"/>
              <w:tr2bl w:val="nil"/>
            </w:tcBorders>
            <w:shd w:val="clear" w:color="auto" w:fill="auto"/>
            <w:vAlign w:val="center"/>
          </w:tcPr>
          <w:p w14:paraId="5CA3B2D6">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：单果平均重（干重）</w:t>
            </w:r>
          </w:p>
          <w:p w14:paraId="2780F7F2">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31157A72">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j</w:t>
            </w:r>
            <w:r>
              <w:rPr>
                <w:rFonts w:hint="eastAsia" w:ascii="Times New Roman"/>
                <w:color w:val="000000" w:themeColor="text1"/>
                <w14:textFill>
                  <w14:solidFill>
                    <w14:schemeClr w14:val="tx1"/>
                  </w14:solidFill>
                </w14:textFill>
              </w:rPr>
              <w:t>) (+)</w:t>
            </w:r>
          </w:p>
          <w:p w14:paraId="6CAA7647">
            <w:pPr>
              <w:pStyle w:val="181"/>
              <w:jc w:val="both"/>
              <w:rPr>
                <w:rFonts w:hint="eastAsia" w:ascii="Times New Roman"/>
                <w:color w:val="000000" w:themeColor="text1"/>
                <w14:textFill>
                  <w14:solidFill>
                    <w14:schemeClr w14:val="tx1"/>
                  </w14:solidFill>
                </w14:textFill>
              </w:rPr>
            </w:pPr>
          </w:p>
        </w:tc>
        <w:tc>
          <w:tcPr>
            <w:tcW w:w="939" w:type="dxa"/>
            <w:vMerge w:val="restart"/>
            <w:tcBorders>
              <w:tl2br w:val="nil"/>
              <w:tr2bl w:val="nil"/>
            </w:tcBorders>
            <w:shd w:val="clear" w:color="auto" w:fill="auto"/>
            <w:vAlign w:val="center"/>
          </w:tcPr>
          <w:p w14:paraId="4426A156">
            <w:pPr>
              <w:pStyle w:val="181"/>
              <w:jc w:val="center"/>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tc>
        <w:tc>
          <w:tcPr>
            <w:tcW w:w="1701" w:type="dxa"/>
            <w:tcBorders>
              <w:tl2br w:val="nil"/>
              <w:tr2bl w:val="nil"/>
            </w:tcBorders>
            <w:shd w:val="clear" w:color="auto" w:fill="auto"/>
            <w:vAlign w:val="center"/>
          </w:tcPr>
          <w:p w14:paraId="6559B61A">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hint="default" w:ascii="Times New Roman"/>
                <w:color w:val="000000" w:themeColor="text1"/>
                <w14:textFill>
                  <w14:solidFill>
                    <w14:schemeClr w14:val="tx1"/>
                  </w14:solidFill>
                </w14:textFill>
              </w:rPr>
              <w:t>极小</w:t>
            </w:r>
          </w:p>
        </w:tc>
        <w:tc>
          <w:tcPr>
            <w:tcW w:w="2693" w:type="dxa"/>
            <w:tcBorders>
              <w:tl2br w:val="nil"/>
              <w:tr2bl w:val="nil"/>
            </w:tcBorders>
            <w:shd w:val="clear" w:color="auto" w:fill="auto"/>
            <w:vAlign w:val="center"/>
          </w:tcPr>
          <w:p w14:paraId="25D92798">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25DFF0C4">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6AC80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96F9EFA">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4057CF49">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92A228C">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1713F1A">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r>
              <w:rPr>
                <w:rFonts w:hint="default" w:ascii="Times New Roman"/>
                <w:color w:val="000000" w:themeColor="text1"/>
                <w14:textFill>
                  <w14:solidFill>
                    <w14:schemeClr w14:val="tx1"/>
                  </w14:solidFill>
                </w14:textFill>
              </w:rPr>
              <w:t>小</w:t>
            </w:r>
          </w:p>
        </w:tc>
        <w:tc>
          <w:tcPr>
            <w:tcW w:w="2693" w:type="dxa"/>
            <w:tcBorders>
              <w:tl2br w:val="nil"/>
              <w:tr2bl w:val="nil"/>
            </w:tcBorders>
            <w:shd w:val="clear" w:color="auto" w:fill="auto"/>
            <w:vAlign w:val="center"/>
          </w:tcPr>
          <w:p w14:paraId="35AAB0FB">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5B9F5B03">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3DEDB3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536B2EEB">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1577BCE6">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23815286">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084EFA1">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00EBDE61">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37FA462E">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53CCD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20BC6EA3">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0C2D768C">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16F06D91">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EA44D19">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大</w:t>
            </w:r>
          </w:p>
        </w:tc>
        <w:tc>
          <w:tcPr>
            <w:tcW w:w="2693" w:type="dxa"/>
            <w:tcBorders>
              <w:tl2br w:val="nil"/>
              <w:tr2bl w:val="nil"/>
            </w:tcBorders>
            <w:shd w:val="clear" w:color="auto" w:fill="auto"/>
            <w:vAlign w:val="center"/>
          </w:tcPr>
          <w:p w14:paraId="360D9E1C">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2D3E84D0">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71F41A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6FF20E4A">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51111CDD">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696BE8C1">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B43F664">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极大</w:t>
            </w:r>
          </w:p>
        </w:tc>
        <w:tc>
          <w:tcPr>
            <w:tcW w:w="2693" w:type="dxa"/>
            <w:tcBorders>
              <w:tl2br w:val="nil"/>
              <w:tr2bl w:val="nil"/>
            </w:tcBorders>
            <w:shd w:val="clear" w:color="auto" w:fill="auto"/>
            <w:vAlign w:val="center"/>
          </w:tcPr>
          <w:p w14:paraId="5955063F">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7DF45C9E">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49453E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6FEF6394">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28</w:t>
            </w:r>
          </w:p>
        </w:tc>
        <w:tc>
          <w:tcPr>
            <w:tcW w:w="2321" w:type="dxa"/>
            <w:vMerge w:val="restart"/>
            <w:tcBorders>
              <w:tl2br w:val="nil"/>
              <w:tr2bl w:val="nil"/>
            </w:tcBorders>
            <w:shd w:val="clear" w:color="auto" w:fill="auto"/>
            <w:vAlign w:val="center"/>
          </w:tcPr>
          <w:p w14:paraId="50AA5346">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：鲜果含糖量</w:t>
            </w:r>
          </w:p>
          <w:p w14:paraId="5B8EF02F">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38FF650C">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j</w:t>
            </w:r>
            <w:r>
              <w:rPr>
                <w:rFonts w:hint="eastAsia"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1A2BFD29">
            <w:pPr>
              <w:pStyle w:val="181"/>
              <w:jc w:val="center"/>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1EC3B1B5">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B598097">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极低</w:t>
            </w:r>
          </w:p>
        </w:tc>
        <w:tc>
          <w:tcPr>
            <w:tcW w:w="2693" w:type="dxa"/>
            <w:tcBorders>
              <w:tl2br w:val="nil"/>
              <w:tr2bl w:val="nil"/>
            </w:tcBorders>
            <w:shd w:val="clear" w:color="auto" w:fill="auto"/>
            <w:vAlign w:val="center"/>
          </w:tcPr>
          <w:p w14:paraId="30299F38">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52ECCB74">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72601E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15A22AC5">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05A11B9A">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65AD735">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FAFBE2D">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低</w:t>
            </w:r>
          </w:p>
        </w:tc>
        <w:tc>
          <w:tcPr>
            <w:tcW w:w="2693" w:type="dxa"/>
            <w:tcBorders>
              <w:tl2br w:val="nil"/>
              <w:tr2bl w:val="nil"/>
            </w:tcBorders>
            <w:shd w:val="clear" w:color="auto" w:fill="auto"/>
            <w:vAlign w:val="center"/>
          </w:tcPr>
          <w:p w14:paraId="790C28E0">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2244547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51D7B4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75CFA786">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289D7E6A">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C7A451D">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6EB2EA5">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0378F48A">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1A05677B">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1D50D6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24E3FDD0">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61861D1A">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35ABDC32">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6641B7A2">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高</w:t>
            </w:r>
          </w:p>
        </w:tc>
        <w:tc>
          <w:tcPr>
            <w:tcW w:w="2693" w:type="dxa"/>
            <w:tcBorders>
              <w:tl2br w:val="nil"/>
              <w:tr2bl w:val="nil"/>
            </w:tcBorders>
            <w:shd w:val="clear" w:color="auto" w:fill="auto"/>
            <w:vAlign w:val="center"/>
          </w:tcPr>
          <w:p w14:paraId="0FB0F3A9">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738D1C70">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08B84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5EC04877">
            <w:pPr>
              <w:pStyle w:val="181"/>
              <w:jc w:val="both"/>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53973E22">
            <w:pPr>
              <w:pStyle w:val="181"/>
              <w:jc w:val="center"/>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A62B69E">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4C0EC4EC">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极高</w:t>
            </w:r>
          </w:p>
        </w:tc>
        <w:tc>
          <w:tcPr>
            <w:tcW w:w="2693" w:type="dxa"/>
            <w:tcBorders>
              <w:tl2br w:val="nil"/>
              <w:tr2bl w:val="nil"/>
            </w:tcBorders>
            <w:shd w:val="clear" w:color="auto" w:fill="auto"/>
            <w:vAlign w:val="center"/>
          </w:tcPr>
          <w:p w14:paraId="3B548616">
            <w:pPr>
              <w:pStyle w:val="181"/>
              <w:rPr>
                <w:rFonts w:ascii="Times New Roman"/>
                <w:color w:val="000000" w:themeColor="text1"/>
                <w14:textFill>
                  <w14:solidFill>
                    <w14:schemeClr w14:val="tx1"/>
                  </w14:solidFill>
                </w14:textFill>
              </w:rPr>
            </w:pPr>
          </w:p>
        </w:tc>
        <w:tc>
          <w:tcPr>
            <w:tcW w:w="859" w:type="dxa"/>
            <w:tcBorders>
              <w:tl2br w:val="nil"/>
              <w:tr2bl w:val="nil"/>
            </w:tcBorders>
            <w:shd w:val="clear" w:color="auto" w:fill="auto"/>
            <w:vAlign w:val="center"/>
          </w:tcPr>
          <w:p w14:paraId="3F73DD46">
            <w:pPr>
              <w:pStyle w:val="181"/>
              <w:rPr>
                <w:rFonts w:hint="eastAsia"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r w14:paraId="79813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restart"/>
            <w:tcBorders>
              <w:tl2br w:val="nil"/>
              <w:tr2bl w:val="nil"/>
            </w:tcBorders>
            <w:shd w:val="clear" w:color="auto" w:fill="auto"/>
            <w:vAlign w:val="center"/>
          </w:tcPr>
          <w:p w14:paraId="69915E2C">
            <w:pPr>
              <w:pStyle w:val="181"/>
              <w:jc w:val="center"/>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29</w:t>
            </w:r>
          </w:p>
        </w:tc>
        <w:tc>
          <w:tcPr>
            <w:tcW w:w="2321" w:type="dxa"/>
            <w:vMerge w:val="restart"/>
            <w:tcBorders>
              <w:tl2br w:val="nil"/>
              <w:tr2bl w:val="nil"/>
            </w:tcBorders>
            <w:shd w:val="clear" w:color="auto" w:fill="auto"/>
            <w:vAlign w:val="center"/>
          </w:tcPr>
          <w:p w14:paraId="3A9D6C73">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果</w:t>
            </w:r>
            <w:r>
              <w:rPr>
                <w:rFonts w:hint="eastAsia" w:ascii="Times New Roman"/>
                <w:color w:val="000000" w:themeColor="text1"/>
                <w14:textFill>
                  <w14:solidFill>
                    <w14:schemeClr w14:val="tx1"/>
                  </w14:solidFill>
                </w14:textFill>
              </w:rPr>
              <w:t>：鲜果含酸量</w:t>
            </w:r>
          </w:p>
          <w:p w14:paraId="1CFD9241">
            <w:pPr>
              <w:pStyle w:val="181"/>
              <w:jc w:val="both"/>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2FF81D2C">
            <w:pPr>
              <w:pStyle w:val="181"/>
              <w:jc w:val="both"/>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w:t>
            </w:r>
            <w:r>
              <w:rPr>
                <w:rFonts w:hint="eastAsia" w:ascii="Times New Roman"/>
                <w:color w:val="000000" w:themeColor="text1"/>
                <w:lang w:val="en-US" w:eastAsia="zh-CN"/>
                <w14:textFill>
                  <w14:solidFill>
                    <w14:schemeClr w14:val="tx1"/>
                  </w14:solidFill>
                </w14:textFill>
              </w:rPr>
              <w:t>j</w:t>
            </w:r>
            <w:r>
              <w:rPr>
                <w:rFonts w:hint="eastAsia" w:ascii="Times New Roman"/>
                <w:color w:val="000000" w:themeColor="text1"/>
                <w14:textFill>
                  <w14:solidFill>
                    <w14:schemeClr w14:val="tx1"/>
                  </w14:solidFill>
                </w14:textFill>
              </w:rPr>
              <w:t>) (+)</w:t>
            </w:r>
          </w:p>
        </w:tc>
        <w:tc>
          <w:tcPr>
            <w:tcW w:w="939" w:type="dxa"/>
            <w:vMerge w:val="restart"/>
            <w:tcBorders>
              <w:tl2br w:val="nil"/>
              <w:tr2bl w:val="nil"/>
            </w:tcBorders>
            <w:shd w:val="clear" w:color="auto" w:fill="auto"/>
            <w:vAlign w:val="center"/>
          </w:tcPr>
          <w:p w14:paraId="46C55D87">
            <w:pPr>
              <w:pStyle w:val="181"/>
              <w:jc w:val="center"/>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QN</w:t>
            </w:r>
          </w:p>
          <w:p w14:paraId="67541F37">
            <w:pPr>
              <w:pStyle w:val="181"/>
              <w:jc w:val="center"/>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4850E26">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极低</w:t>
            </w:r>
          </w:p>
        </w:tc>
        <w:tc>
          <w:tcPr>
            <w:tcW w:w="2693" w:type="dxa"/>
            <w:tcBorders>
              <w:tl2br w:val="nil"/>
              <w:tr2bl w:val="nil"/>
            </w:tcBorders>
            <w:shd w:val="clear" w:color="auto" w:fill="auto"/>
            <w:vAlign w:val="center"/>
          </w:tcPr>
          <w:p w14:paraId="25764DC9">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22CAC1B6">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1</w:t>
            </w:r>
          </w:p>
        </w:tc>
      </w:tr>
      <w:tr w14:paraId="27509B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06F9B9BB">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7324E22F">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60D132D">
            <w:pPr>
              <w:pStyle w:val="181"/>
              <w:jc w:val="both"/>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364B661D">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低</w:t>
            </w:r>
          </w:p>
        </w:tc>
        <w:tc>
          <w:tcPr>
            <w:tcW w:w="2693" w:type="dxa"/>
            <w:tcBorders>
              <w:tl2br w:val="nil"/>
              <w:tr2bl w:val="nil"/>
            </w:tcBorders>
            <w:shd w:val="clear" w:color="auto" w:fill="auto"/>
            <w:vAlign w:val="center"/>
          </w:tcPr>
          <w:p w14:paraId="236639EA">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39A48F47">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3</w:t>
            </w:r>
          </w:p>
        </w:tc>
      </w:tr>
      <w:tr w14:paraId="31BCD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47D25FBD">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3A918B00">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3B855F08">
            <w:pPr>
              <w:pStyle w:val="181"/>
              <w:jc w:val="both"/>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7E1BA491">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中</w:t>
            </w:r>
          </w:p>
        </w:tc>
        <w:tc>
          <w:tcPr>
            <w:tcW w:w="2693" w:type="dxa"/>
            <w:tcBorders>
              <w:tl2br w:val="nil"/>
              <w:tr2bl w:val="nil"/>
            </w:tcBorders>
            <w:shd w:val="clear" w:color="auto" w:fill="auto"/>
            <w:vAlign w:val="center"/>
          </w:tcPr>
          <w:p w14:paraId="31E4F6E8">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5BF9CF2A">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5</w:t>
            </w:r>
          </w:p>
        </w:tc>
      </w:tr>
      <w:tr w14:paraId="685C24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011C5212">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049D76C4">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0CE9939E">
            <w:pPr>
              <w:pStyle w:val="181"/>
              <w:jc w:val="both"/>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11055C3D">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高</w:t>
            </w:r>
          </w:p>
        </w:tc>
        <w:tc>
          <w:tcPr>
            <w:tcW w:w="2693" w:type="dxa"/>
            <w:tcBorders>
              <w:tl2br w:val="nil"/>
              <w:tr2bl w:val="nil"/>
            </w:tcBorders>
            <w:shd w:val="clear" w:color="auto" w:fill="auto"/>
            <w:vAlign w:val="center"/>
          </w:tcPr>
          <w:p w14:paraId="1D8BAFD0">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049794F2">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7</w:t>
            </w:r>
          </w:p>
        </w:tc>
      </w:tr>
      <w:tr w14:paraId="1BBC5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1" w:type="dxa"/>
            <w:vMerge w:val="continue"/>
            <w:tcBorders>
              <w:tl2br w:val="nil"/>
              <w:tr2bl w:val="nil"/>
            </w:tcBorders>
            <w:shd w:val="clear" w:color="auto" w:fill="auto"/>
            <w:vAlign w:val="center"/>
          </w:tcPr>
          <w:p w14:paraId="04EBECE9">
            <w:pPr>
              <w:pStyle w:val="181"/>
              <w:jc w:val="center"/>
              <w:rPr>
                <w:rFonts w:ascii="Times New Roman"/>
                <w:color w:val="000000" w:themeColor="text1"/>
                <w14:textFill>
                  <w14:solidFill>
                    <w14:schemeClr w14:val="tx1"/>
                  </w14:solidFill>
                </w14:textFill>
              </w:rPr>
            </w:pPr>
          </w:p>
        </w:tc>
        <w:tc>
          <w:tcPr>
            <w:tcW w:w="2321" w:type="dxa"/>
            <w:vMerge w:val="continue"/>
            <w:tcBorders>
              <w:tl2br w:val="nil"/>
              <w:tr2bl w:val="nil"/>
            </w:tcBorders>
            <w:shd w:val="clear" w:color="auto" w:fill="auto"/>
            <w:vAlign w:val="center"/>
          </w:tcPr>
          <w:p w14:paraId="7B051F42">
            <w:pPr>
              <w:pStyle w:val="181"/>
              <w:jc w:val="both"/>
              <w:rPr>
                <w:rFonts w:ascii="Times New Roman"/>
                <w:color w:val="000000" w:themeColor="text1"/>
                <w14:textFill>
                  <w14:solidFill>
                    <w14:schemeClr w14:val="tx1"/>
                  </w14:solidFill>
                </w14:textFill>
              </w:rPr>
            </w:pPr>
          </w:p>
        </w:tc>
        <w:tc>
          <w:tcPr>
            <w:tcW w:w="939" w:type="dxa"/>
            <w:vMerge w:val="continue"/>
            <w:tcBorders>
              <w:tl2br w:val="nil"/>
              <w:tr2bl w:val="nil"/>
            </w:tcBorders>
            <w:shd w:val="clear" w:color="auto" w:fill="auto"/>
            <w:vAlign w:val="center"/>
          </w:tcPr>
          <w:p w14:paraId="57E653B8">
            <w:pPr>
              <w:pStyle w:val="181"/>
              <w:jc w:val="both"/>
              <w:rPr>
                <w:rFonts w:ascii="Times New Roman"/>
                <w:color w:val="000000" w:themeColor="text1"/>
                <w14:textFill>
                  <w14:solidFill>
                    <w14:schemeClr w14:val="tx1"/>
                  </w14:solidFill>
                </w14:textFill>
              </w:rPr>
            </w:pPr>
          </w:p>
        </w:tc>
        <w:tc>
          <w:tcPr>
            <w:tcW w:w="1701" w:type="dxa"/>
            <w:tcBorders>
              <w:tl2br w:val="nil"/>
              <w:tr2bl w:val="nil"/>
            </w:tcBorders>
            <w:shd w:val="clear" w:color="auto" w:fill="auto"/>
            <w:vAlign w:val="center"/>
          </w:tcPr>
          <w:p w14:paraId="5622F2B7">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极高</w:t>
            </w:r>
          </w:p>
        </w:tc>
        <w:tc>
          <w:tcPr>
            <w:tcW w:w="2693" w:type="dxa"/>
            <w:tcBorders>
              <w:tl2br w:val="nil"/>
              <w:tr2bl w:val="nil"/>
            </w:tcBorders>
            <w:shd w:val="clear" w:color="auto" w:fill="auto"/>
            <w:vAlign w:val="center"/>
          </w:tcPr>
          <w:p w14:paraId="41295EF3">
            <w:pPr>
              <w:pStyle w:val="181"/>
              <w:ind w:firstLine="0" w:firstLineChars="0"/>
              <w:rPr>
                <w:rFonts w:ascii="Times New Roman" w:hAnsi="Times New Roman" w:eastAsia="宋体" w:cs="Times New Roman"/>
                <w:color w:val="000000" w:themeColor="text1"/>
                <w:sz w:val="18"/>
                <w:lang w:val="en-US" w:eastAsia="zh-CN" w:bidi="ar-SA"/>
                <w14:textFill>
                  <w14:solidFill>
                    <w14:schemeClr w14:val="tx1"/>
                  </w14:solidFill>
                </w14:textFill>
              </w:rPr>
            </w:pPr>
          </w:p>
        </w:tc>
        <w:tc>
          <w:tcPr>
            <w:tcW w:w="859" w:type="dxa"/>
            <w:tcBorders>
              <w:tl2br w:val="nil"/>
              <w:tr2bl w:val="nil"/>
            </w:tcBorders>
            <w:shd w:val="clear" w:color="auto" w:fill="auto"/>
            <w:vAlign w:val="center"/>
          </w:tcPr>
          <w:p w14:paraId="3DA7634D">
            <w:pPr>
              <w:pStyle w:val="181"/>
              <w:ind w:firstLine="0" w:firstLineChars="0"/>
              <w:rPr>
                <w:rFonts w:hint="eastAsia" w:ascii="Times New Roman" w:hAnsi="Times New Roman" w:eastAsia="宋体" w:cs="Times New Roman"/>
                <w:color w:val="000000" w:themeColor="text1"/>
                <w:sz w:val="18"/>
                <w:lang w:val="en-US" w:eastAsia="zh-CN" w:bidi="ar-SA"/>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9</w:t>
            </w:r>
          </w:p>
        </w:tc>
      </w:tr>
    </w:tbl>
    <w:p w14:paraId="16269648">
      <w:pPr>
        <w:pStyle w:val="81"/>
        <w:numPr>
          <w:ilvl w:val="1"/>
          <w:numId w:val="0"/>
        </w:numPr>
        <w:spacing w:before="120" w:after="120"/>
        <w:rPr>
          <w:rFonts w:ascii="Times New Roman"/>
        </w:rPr>
      </w:pPr>
    </w:p>
    <w:p w14:paraId="5193AD70">
      <w:pPr>
        <w:pStyle w:val="59"/>
        <w:rPr>
          <w:rFonts w:ascii="Times New Roman"/>
        </w:rPr>
      </w:pPr>
    </w:p>
    <w:p w14:paraId="6CE3E12E">
      <w:pPr>
        <w:pStyle w:val="59"/>
        <w:rPr>
          <w:rFonts w:ascii="Times New Roman"/>
        </w:rPr>
      </w:pPr>
    </w:p>
    <w:p w14:paraId="3C5F34BD">
      <w:pPr>
        <w:pStyle w:val="59"/>
        <w:rPr>
          <w:rFonts w:ascii="Times New Roman"/>
        </w:rPr>
      </w:pPr>
    </w:p>
    <w:p w14:paraId="5CF4FB85">
      <w:pPr>
        <w:pStyle w:val="59"/>
        <w:rPr>
          <w:rFonts w:ascii="Times New Roman"/>
        </w:rPr>
      </w:pPr>
    </w:p>
    <w:p w14:paraId="11A0967F">
      <w:pPr>
        <w:pStyle w:val="59"/>
        <w:rPr>
          <w:rFonts w:ascii="Times New Roman"/>
        </w:rPr>
      </w:pPr>
    </w:p>
    <w:p w14:paraId="4AB38F1E">
      <w:pPr>
        <w:pStyle w:val="59"/>
        <w:rPr>
          <w:rFonts w:ascii="Times New Roman"/>
        </w:rPr>
      </w:pPr>
    </w:p>
    <w:p w14:paraId="0EBD7313">
      <w:pPr>
        <w:pStyle w:val="59"/>
        <w:rPr>
          <w:rFonts w:ascii="Times New Roman"/>
        </w:rPr>
      </w:pPr>
    </w:p>
    <w:p w14:paraId="1314F0A9">
      <w:pPr>
        <w:pStyle w:val="59"/>
        <w:rPr>
          <w:rFonts w:ascii="Times New Roman"/>
        </w:rPr>
      </w:pPr>
    </w:p>
    <w:p w14:paraId="07174513">
      <w:pPr>
        <w:pStyle w:val="59"/>
        <w:rPr>
          <w:rFonts w:ascii="Times New Roman"/>
        </w:rPr>
      </w:pPr>
    </w:p>
    <w:p w14:paraId="6DC88FBE">
      <w:pPr>
        <w:pStyle w:val="59"/>
        <w:rPr>
          <w:rFonts w:ascii="Times New Roman"/>
        </w:rPr>
      </w:pPr>
    </w:p>
    <w:p w14:paraId="14E36920">
      <w:pPr>
        <w:pStyle w:val="59"/>
        <w:rPr>
          <w:rFonts w:ascii="Times New Roman"/>
        </w:rPr>
      </w:pPr>
    </w:p>
    <w:p w14:paraId="7EA10A71">
      <w:pPr>
        <w:pStyle w:val="59"/>
        <w:rPr>
          <w:rFonts w:ascii="Times New Roman"/>
        </w:rPr>
      </w:pPr>
    </w:p>
    <w:p w14:paraId="2BCCF2E9">
      <w:pPr>
        <w:pStyle w:val="59"/>
        <w:rPr>
          <w:rFonts w:ascii="Times New Roman"/>
        </w:rPr>
      </w:pPr>
    </w:p>
    <w:p w14:paraId="6F1508A0">
      <w:pPr>
        <w:pStyle w:val="59"/>
        <w:rPr>
          <w:rFonts w:ascii="Times New Roman"/>
        </w:rPr>
      </w:pPr>
    </w:p>
    <w:p w14:paraId="4CDE8B82">
      <w:pPr>
        <w:pStyle w:val="59"/>
        <w:rPr>
          <w:rFonts w:ascii="Times New Roman"/>
        </w:rPr>
      </w:pPr>
    </w:p>
    <w:p w14:paraId="70DA238D">
      <w:pPr>
        <w:pStyle w:val="59"/>
        <w:rPr>
          <w:rFonts w:ascii="Times New Roman"/>
        </w:rPr>
      </w:pPr>
    </w:p>
    <w:p w14:paraId="468045AD">
      <w:pPr>
        <w:pStyle w:val="59"/>
        <w:rPr>
          <w:rFonts w:ascii="Times New Roman"/>
        </w:rPr>
      </w:pPr>
    </w:p>
    <w:p w14:paraId="27B7B185">
      <w:pPr>
        <w:pStyle w:val="59"/>
        <w:rPr>
          <w:rFonts w:ascii="Times New Roman"/>
        </w:rPr>
      </w:pPr>
    </w:p>
    <w:p w14:paraId="4BFFE48A">
      <w:pPr>
        <w:pStyle w:val="59"/>
        <w:rPr>
          <w:rFonts w:ascii="Times New Roman"/>
        </w:rPr>
      </w:pPr>
    </w:p>
    <w:p w14:paraId="356BDDBC">
      <w:pPr>
        <w:pStyle w:val="59"/>
        <w:rPr>
          <w:rFonts w:ascii="Times New Roman"/>
        </w:rPr>
      </w:pPr>
    </w:p>
    <w:p w14:paraId="2E5586FE">
      <w:pPr>
        <w:pStyle w:val="59"/>
        <w:rPr>
          <w:rFonts w:ascii="Times New Roman"/>
        </w:rPr>
      </w:pPr>
    </w:p>
    <w:p w14:paraId="49ABC3B9">
      <w:pPr>
        <w:pStyle w:val="59"/>
        <w:rPr>
          <w:rFonts w:ascii="Times New Roman"/>
        </w:rPr>
      </w:pPr>
    </w:p>
    <w:p w14:paraId="016B3442">
      <w:pPr>
        <w:pStyle w:val="59"/>
        <w:rPr>
          <w:rFonts w:ascii="Times New Roman"/>
        </w:rPr>
      </w:pPr>
    </w:p>
    <w:p w14:paraId="5844EAFB">
      <w:pPr>
        <w:pStyle w:val="59"/>
        <w:rPr>
          <w:rFonts w:ascii="Times New Roman"/>
        </w:rPr>
      </w:pPr>
    </w:p>
    <w:p w14:paraId="1A590B4A">
      <w:pPr>
        <w:pStyle w:val="59"/>
        <w:rPr>
          <w:rFonts w:ascii="Times New Roman"/>
        </w:rPr>
      </w:pPr>
    </w:p>
    <w:p w14:paraId="7195DF48">
      <w:pPr>
        <w:pStyle w:val="59"/>
        <w:rPr>
          <w:rFonts w:ascii="Times New Roman"/>
        </w:rPr>
      </w:pPr>
    </w:p>
    <w:p w14:paraId="0DFEFF55">
      <w:pPr>
        <w:pStyle w:val="59"/>
        <w:rPr>
          <w:rFonts w:ascii="Times New Roman"/>
        </w:rPr>
      </w:pPr>
    </w:p>
    <w:p w14:paraId="753B9FF1">
      <w:pPr>
        <w:pStyle w:val="59"/>
        <w:rPr>
          <w:rFonts w:ascii="Times New Roman"/>
        </w:rPr>
      </w:pPr>
    </w:p>
    <w:p w14:paraId="4417ECDC">
      <w:pPr>
        <w:pStyle w:val="59"/>
        <w:rPr>
          <w:rFonts w:ascii="Times New Roman"/>
        </w:rPr>
      </w:pPr>
    </w:p>
    <w:p w14:paraId="22A0B430">
      <w:pPr>
        <w:pStyle w:val="81"/>
        <w:spacing w:before="120" w:after="120"/>
        <w:rPr>
          <w:rFonts w:ascii="Times New Roman"/>
        </w:rPr>
      </w:pPr>
      <w:r>
        <w:rPr>
          <w:rFonts w:hint="default" w:ascii="Times New Roman"/>
          <w:lang w:eastAsia="zh-CN"/>
        </w:rPr>
        <w:t>椰枣</w:t>
      </w:r>
      <w:r>
        <w:rPr>
          <w:rFonts w:ascii="Times New Roman"/>
        </w:rPr>
        <w:t>选测性状</w:t>
      </w:r>
    </w:p>
    <w:p w14:paraId="0A2D5A26">
      <w:pPr>
        <w:pStyle w:val="59"/>
        <w:widowControl w:val="0"/>
        <w:ind w:firstLine="420"/>
        <w:rPr>
          <w:rFonts w:ascii="Times New Roman"/>
        </w:rPr>
      </w:pPr>
      <w:r>
        <w:rPr>
          <w:rFonts w:ascii="Times New Roman"/>
        </w:rPr>
        <w:t>见表</w:t>
      </w:r>
      <w:r>
        <w:rPr>
          <w:rFonts w:hint="eastAsia" w:ascii="Times New Roman"/>
        </w:rPr>
        <w:t>A</w:t>
      </w:r>
      <w:r>
        <w:rPr>
          <w:rFonts w:ascii="Times New Roman"/>
        </w:rPr>
        <w:t>.2。</w:t>
      </w:r>
    </w:p>
    <w:p w14:paraId="08E82CF0">
      <w:pPr>
        <w:pStyle w:val="115"/>
        <w:widowControl w:val="0"/>
        <w:numPr>
          <w:ilvl w:val="-1"/>
          <w:numId w:val="0"/>
        </w:numPr>
        <w:spacing w:before="120" w:after="120"/>
        <w:rPr>
          <w:rFonts w:ascii="Times New Roman"/>
        </w:rPr>
      </w:pPr>
      <w:r>
        <w:rPr>
          <w:rFonts w:hint="eastAsia" w:ascii="Times New Roman"/>
          <w:lang w:val="en-US" w:eastAsia="zh-CN"/>
        </w:rPr>
        <w:t xml:space="preserve">表A.2 </w:t>
      </w:r>
      <w:r>
        <w:rPr>
          <w:rFonts w:hint="default" w:ascii="Times New Roman"/>
          <w:lang w:eastAsia="zh-CN"/>
        </w:rPr>
        <w:t>椰枣</w:t>
      </w:r>
      <w:r>
        <w:rPr>
          <w:rFonts w:ascii="Times New Roman"/>
        </w:rPr>
        <w:t>选测性状</w:t>
      </w:r>
    </w:p>
    <w:tbl>
      <w:tblPr>
        <w:tblStyle w:val="29"/>
        <w:tblW w:w="93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42"/>
        <w:gridCol w:w="2380"/>
        <w:gridCol w:w="1012"/>
        <w:gridCol w:w="1708"/>
        <w:gridCol w:w="2699"/>
        <w:gridCol w:w="843"/>
      </w:tblGrid>
      <w:tr w14:paraId="2027D5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742" w:type="dxa"/>
            <w:tcBorders>
              <w:tl2br w:val="nil"/>
              <w:tr2bl w:val="nil"/>
            </w:tcBorders>
            <w:shd w:val="clear" w:color="auto" w:fill="auto"/>
            <w:vAlign w:val="center"/>
          </w:tcPr>
          <w:p w14:paraId="4E10B174">
            <w:pPr>
              <w:pStyle w:val="181"/>
              <w:widowControl w:val="0"/>
              <w:rPr>
                <w:rFonts w:hint="default" w:ascii="Times New Roman" w:hAnsi="Times New Roman" w:eastAsia="黑体" w:cs="Times New Roman"/>
              </w:rPr>
            </w:pPr>
            <w:r>
              <w:rPr>
                <w:rFonts w:hint="default" w:ascii="Times New Roman" w:hAnsi="Times New Roman" w:eastAsia="黑体" w:cs="Times New Roman"/>
              </w:rPr>
              <w:t>序号</w:t>
            </w:r>
          </w:p>
        </w:tc>
        <w:tc>
          <w:tcPr>
            <w:tcW w:w="2380" w:type="dxa"/>
            <w:tcBorders>
              <w:tl2br w:val="nil"/>
              <w:tr2bl w:val="nil"/>
            </w:tcBorders>
            <w:shd w:val="clear" w:color="auto" w:fill="auto"/>
            <w:vAlign w:val="center"/>
          </w:tcPr>
          <w:p w14:paraId="717486CE">
            <w:pPr>
              <w:pStyle w:val="181"/>
              <w:widowControl w:val="0"/>
              <w:rPr>
                <w:rFonts w:hint="default" w:ascii="Times New Roman" w:hAnsi="Times New Roman" w:eastAsia="黑体" w:cs="Times New Roman"/>
              </w:rPr>
            </w:pPr>
            <w:r>
              <w:rPr>
                <w:rFonts w:hint="default" w:ascii="Times New Roman" w:hAnsi="Times New Roman" w:eastAsia="黑体" w:cs="Times New Roman"/>
              </w:rPr>
              <w:t>性状</w:t>
            </w:r>
          </w:p>
        </w:tc>
        <w:tc>
          <w:tcPr>
            <w:tcW w:w="1012" w:type="dxa"/>
            <w:tcBorders>
              <w:tl2br w:val="nil"/>
              <w:tr2bl w:val="nil"/>
            </w:tcBorders>
            <w:shd w:val="clear" w:color="auto" w:fill="auto"/>
            <w:vAlign w:val="center"/>
          </w:tcPr>
          <w:p w14:paraId="1E647A9C">
            <w:pPr>
              <w:pStyle w:val="181"/>
              <w:widowControl w:val="0"/>
              <w:rPr>
                <w:rFonts w:hint="default" w:ascii="Times New Roman" w:hAnsi="Times New Roman" w:eastAsia="黑体" w:cs="Times New Roman"/>
              </w:rPr>
            </w:pPr>
            <w:r>
              <w:rPr>
                <w:rFonts w:hint="default" w:ascii="Times New Roman" w:hAnsi="Times New Roman" w:eastAsia="黑体" w:cs="Times New Roman"/>
                <w:szCs w:val="22"/>
              </w:rPr>
              <w:t>观测</w:t>
            </w:r>
            <w:r>
              <w:rPr>
                <w:rFonts w:hint="default" w:ascii="Times New Roman" w:hAnsi="Times New Roman" w:eastAsia="黑体" w:cs="Times New Roman"/>
              </w:rPr>
              <w:t>方法</w:t>
            </w:r>
          </w:p>
        </w:tc>
        <w:tc>
          <w:tcPr>
            <w:tcW w:w="1708" w:type="dxa"/>
            <w:tcBorders>
              <w:tl2br w:val="nil"/>
              <w:tr2bl w:val="nil"/>
            </w:tcBorders>
            <w:shd w:val="clear" w:color="auto" w:fill="auto"/>
            <w:vAlign w:val="center"/>
          </w:tcPr>
          <w:p w14:paraId="0FC06A32">
            <w:pPr>
              <w:pStyle w:val="181"/>
              <w:widowControl w:val="0"/>
              <w:rPr>
                <w:rFonts w:hint="default" w:ascii="Times New Roman" w:hAnsi="Times New Roman" w:eastAsia="黑体" w:cs="Times New Roman"/>
              </w:rPr>
            </w:pPr>
            <w:r>
              <w:rPr>
                <w:rFonts w:hint="default" w:ascii="Times New Roman" w:hAnsi="Times New Roman" w:eastAsia="黑体" w:cs="Times New Roman"/>
              </w:rPr>
              <w:t>表达状态</w:t>
            </w:r>
          </w:p>
        </w:tc>
        <w:tc>
          <w:tcPr>
            <w:tcW w:w="2699" w:type="dxa"/>
            <w:tcBorders>
              <w:tl2br w:val="nil"/>
              <w:tr2bl w:val="nil"/>
            </w:tcBorders>
            <w:shd w:val="clear" w:color="auto" w:fill="auto"/>
            <w:vAlign w:val="center"/>
          </w:tcPr>
          <w:p w14:paraId="63B6CA7E">
            <w:pPr>
              <w:pStyle w:val="181"/>
              <w:widowControl w:val="0"/>
              <w:rPr>
                <w:rFonts w:hint="default" w:ascii="Times New Roman" w:hAnsi="Times New Roman" w:eastAsia="黑体" w:cs="Times New Roman"/>
              </w:rPr>
            </w:pPr>
            <w:r>
              <w:rPr>
                <w:rFonts w:hint="default" w:ascii="Times New Roman" w:hAnsi="Times New Roman" w:eastAsia="黑体" w:cs="Times New Roman"/>
              </w:rPr>
              <w:t>标准品种</w:t>
            </w:r>
          </w:p>
        </w:tc>
        <w:tc>
          <w:tcPr>
            <w:tcW w:w="843" w:type="dxa"/>
            <w:tcBorders>
              <w:tl2br w:val="nil"/>
              <w:tr2bl w:val="nil"/>
            </w:tcBorders>
            <w:shd w:val="clear" w:color="auto" w:fill="auto"/>
            <w:vAlign w:val="center"/>
          </w:tcPr>
          <w:p w14:paraId="768324CD">
            <w:pPr>
              <w:pStyle w:val="181"/>
              <w:widowControl w:val="0"/>
              <w:rPr>
                <w:rFonts w:hint="default" w:ascii="Times New Roman" w:hAnsi="Times New Roman" w:eastAsia="黑体" w:cs="Times New Roman"/>
              </w:rPr>
            </w:pPr>
            <w:r>
              <w:rPr>
                <w:rFonts w:hint="default" w:ascii="Times New Roman" w:hAnsi="Times New Roman" w:eastAsia="黑体" w:cs="Times New Roman"/>
              </w:rPr>
              <w:t>代码</w:t>
            </w:r>
          </w:p>
        </w:tc>
      </w:tr>
      <w:tr w14:paraId="705D6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332E6BCC">
            <w:pPr>
              <w:autoSpaceDE w:val="0"/>
              <w:spacing w:line="0" w:lineRule="atLeast"/>
              <w:ind w:firstLine="13"/>
              <w:jc w:val="center"/>
              <w:rPr>
                <w:rFonts w:hint="default"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30</w:t>
            </w:r>
          </w:p>
        </w:tc>
        <w:tc>
          <w:tcPr>
            <w:tcW w:w="2380" w:type="dxa"/>
            <w:vMerge w:val="restart"/>
            <w:tcBorders>
              <w:tl2br w:val="nil"/>
              <w:tr2bl w:val="nil"/>
            </w:tcBorders>
            <w:shd w:val="clear" w:color="auto" w:fill="auto"/>
            <w:vAlign w:val="center"/>
          </w:tcPr>
          <w:p w14:paraId="16EA4AE0">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果：</w:t>
            </w:r>
            <w:r>
              <w:rPr>
                <w:rFonts w:hint="eastAsia" w:ascii="Times New Roman" w:hAnsi="Times New Roman"/>
                <w:kern w:val="0"/>
                <w:sz w:val="18"/>
                <w:szCs w:val="20"/>
              </w:rPr>
              <w:t>鲜果必须氨基酸含量</w:t>
            </w:r>
          </w:p>
          <w:p w14:paraId="35473E14">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QN</w:t>
            </w:r>
          </w:p>
          <w:p w14:paraId="092562C8">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w:t>
            </w:r>
            <w:r>
              <w:rPr>
                <w:rFonts w:hint="eastAsia" w:ascii="Times New Roman" w:hAnsi="Times New Roman"/>
                <w:kern w:val="0"/>
                <w:sz w:val="18"/>
                <w:szCs w:val="20"/>
                <w:lang w:val="en-US" w:eastAsia="zh-CN"/>
              </w:rPr>
              <w:t>j</w:t>
            </w:r>
            <w:r>
              <w:rPr>
                <w:rFonts w:ascii="Times New Roman" w:hAnsi="Times New Roman"/>
                <w:kern w:val="0"/>
                <w:sz w:val="18"/>
                <w:szCs w:val="20"/>
              </w:rPr>
              <w:t xml:space="preserve">) </w:t>
            </w:r>
            <w:r>
              <w:rPr>
                <w:rFonts w:ascii="Times New Roman" w:hAnsi="Times New Roman"/>
                <w:color w:val="000000" w:themeColor="text1"/>
                <w:kern w:val="0"/>
                <w:sz w:val="18"/>
                <w:szCs w:val="20"/>
                <w14:textFill>
                  <w14:solidFill>
                    <w14:schemeClr w14:val="tx1"/>
                  </w14:solidFill>
                </w14:textFill>
              </w:rPr>
              <w:t>(+)</w:t>
            </w:r>
          </w:p>
        </w:tc>
        <w:tc>
          <w:tcPr>
            <w:tcW w:w="1012" w:type="dxa"/>
            <w:vMerge w:val="restart"/>
            <w:tcBorders>
              <w:tl2br w:val="nil"/>
              <w:tr2bl w:val="nil"/>
            </w:tcBorders>
            <w:shd w:val="clear" w:color="auto" w:fill="auto"/>
            <w:vAlign w:val="center"/>
          </w:tcPr>
          <w:p w14:paraId="03B329C4">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33026CB7">
            <w:pPr>
              <w:pStyle w:val="181"/>
              <w:widowControl w:val="0"/>
              <w:rPr>
                <w:rFonts w:hint="eastAsia" w:ascii="Times New Roman" w:eastAsia="宋体"/>
                <w:lang w:eastAsia="zh-CN"/>
              </w:rPr>
            </w:pPr>
          </w:p>
        </w:tc>
        <w:tc>
          <w:tcPr>
            <w:tcW w:w="1708" w:type="dxa"/>
            <w:tcBorders>
              <w:tl2br w:val="nil"/>
              <w:tr2bl w:val="nil"/>
            </w:tcBorders>
            <w:shd w:val="clear" w:color="auto" w:fill="auto"/>
            <w:vAlign w:val="center"/>
          </w:tcPr>
          <w:p w14:paraId="7F118936">
            <w:pPr>
              <w:pStyle w:val="181"/>
              <w:widowControl w:val="0"/>
              <w:rPr>
                <w:rFonts w:ascii="Times New Roman"/>
              </w:rPr>
            </w:pPr>
            <w:r>
              <w:rPr>
                <w:rFonts w:hint="default" w:ascii="Times New Roman"/>
              </w:rPr>
              <w:t>极低</w:t>
            </w:r>
          </w:p>
        </w:tc>
        <w:tc>
          <w:tcPr>
            <w:tcW w:w="2699" w:type="dxa"/>
            <w:tcBorders>
              <w:tl2br w:val="nil"/>
              <w:tr2bl w:val="nil"/>
            </w:tcBorders>
            <w:shd w:val="clear" w:color="auto" w:fill="auto"/>
            <w:vAlign w:val="center"/>
          </w:tcPr>
          <w:p w14:paraId="5EC9C990">
            <w:pPr>
              <w:pStyle w:val="181"/>
              <w:widowControl w:val="0"/>
              <w:rPr>
                <w:rFonts w:ascii="Times New Roman"/>
              </w:rPr>
            </w:pPr>
          </w:p>
        </w:tc>
        <w:tc>
          <w:tcPr>
            <w:tcW w:w="843" w:type="dxa"/>
            <w:tcBorders>
              <w:tl2br w:val="nil"/>
              <w:tr2bl w:val="nil"/>
            </w:tcBorders>
            <w:shd w:val="clear" w:color="auto" w:fill="auto"/>
            <w:vAlign w:val="center"/>
          </w:tcPr>
          <w:p w14:paraId="7E467758">
            <w:pPr>
              <w:pStyle w:val="181"/>
              <w:widowControl w:val="0"/>
              <w:rPr>
                <w:rFonts w:ascii="Times New Roman"/>
              </w:rPr>
            </w:pPr>
            <w:r>
              <w:rPr>
                <w:rFonts w:ascii="Times New Roman"/>
              </w:rPr>
              <w:t>1</w:t>
            </w:r>
          </w:p>
        </w:tc>
      </w:tr>
      <w:tr w14:paraId="201B0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4AA8EB86">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4D603E88">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004BD2DC">
            <w:pPr>
              <w:pStyle w:val="181"/>
              <w:widowControl w:val="0"/>
              <w:rPr>
                <w:rFonts w:ascii="Times New Roman"/>
              </w:rPr>
            </w:pPr>
          </w:p>
        </w:tc>
        <w:tc>
          <w:tcPr>
            <w:tcW w:w="1708" w:type="dxa"/>
            <w:tcBorders>
              <w:tl2br w:val="nil"/>
              <w:tr2bl w:val="nil"/>
            </w:tcBorders>
            <w:shd w:val="clear" w:color="auto" w:fill="auto"/>
            <w:vAlign w:val="center"/>
          </w:tcPr>
          <w:p w14:paraId="77E4E12A">
            <w:pPr>
              <w:pStyle w:val="181"/>
              <w:widowControl w:val="0"/>
              <w:rPr>
                <w:rFonts w:ascii="Times New Roman"/>
              </w:rPr>
            </w:pPr>
            <w:r>
              <w:rPr>
                <w:rFonts w:hint="default" w:ascii="Times New Roman"/>
              </w:rPr>
              <w:t>低</w:t>
            </w:r>
          </w:p>
        </w:tc>
        <w:tc>
          <w:tcPr>
            <w:tcW w:w="2699" w:type="dxa"/>
            <w:tcBorders>
              <w:tl2br w:val="nil"/>
              <w:tr2bl w:val="nil"/>
            </w:tcBorders>
            <w:shd w:val="clear" w:color="auto" w:fill="auto"/>
            <w:vAlign w:val="center"/>
          </w:tcPr>
          <w:p w14:paraId="229EFEA6">
            <w:pPr>
              <w:pStyle w:val="181"/>
              <w:widowControl w:val="0"/>
              <w:rPr>
                <w:rFonts w:ascii="Times New Roman"/>
              </w:rPr>
            </w:pPr>
          </w:p>
        </w:tc>
        <w:tc>
          <w:tcPr>
            <w:tcW w:w="843" w:type="dxa"/>
            <w:tcBorders>
              <w:tl2br w:val="nil"/>
              <w:tr2bl w:val="nil"/>
            </w:tcBorders>
            <w:shd w:val="clear" w:color="auto" w:fill="auto"/>
            <w:vAlign w:val="center"/>
          </w:tcPr>
          <w:p w14:paraId="489BE7DE">
            <w:pPr>
              <w:pStyle w:val="181"/>
              <w:widowControl w:val="0"/>
              <w:rPr>
                <w:rFonts w:hint="eastAsia" w:ascii="Times New Roman" w:eastAsia="宋体"/>
                <w:lang w:val="en-US" w:eastAsia="zh-CN"/>
              </w:rPr>
            </w:pPr>
            <w:r>
              <w:rPr>
                <w:rFonts w:hint="eastAsia" w:ascii="Times New Roman"/>
                <w:lang w:val="en-US" w:eastAsia="zh-CN"/>
              </w:rPr>
              <w:t>3</w:t>
            </w:r>
          </w:p>
        </w:tc>
      </w:tr>
      <w:tr w14:paraId="6A9054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47E8F659">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4F3FA2A0">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574EBC59">
            <w:pPr>
              <w:pStyle w:val="181"/>
              <w:widowControl w:val="0"/>
              <w:rPr>
                <w:rFonts w:ascii="Times New Roman"/>
              </w:rPr>
            </w:pPr>
          </w:p>
        </w:tc>
        <w:tc>
          <w:tcPr>
            <w:tcW w:w="1708" w:type="dxa"/>
            <w:tcBorders>
              <w:tl2br w:val="nil"/>
              <w:tr2bl w:val="nil"/>
            </w:tcBorders>
            <w:shd w:val="clear" w:color="auto" w:fill="auto"/>
            <w:vAlign w:val="center"/>
          </w:tcPr>
          <w:p w14:paraId="029C9593">
            <w:pPr>
              <w:pStyle w:val="181"/>
              <w:widowControl w:val="0"/>
              <w:rPr>
                <w:rFonts w:hint="default" w:ascii="Times New Roman" w:eastAsia="宋体"/>
                <w:lang w:val="en-US" w:eastAsia="zh-CN"/>
              </w:rPr>
            </w:pPr>
            <w:r>
              <w:rPr>
                <w:rFonts w:hint="eastAsia" w:ascii="Times New Roman"/>
                <w:lang w:val="en-US" w:eastAsia="zh-CN"/>
              </w:rPr>
              <w:t>中</w:t>
            </w:r>
          </w:p>
        </w:tc>
        <w:tc>
          <w:tcPr>
            <w:tcW w:w="2699" w:type="dxa"/>
            <w:tcBorders>
              <w:tl2br w:val="nil"/>
              <w:tr2bl w:val="nil"/>
            </w:tcBorders>
            <w:shd w:val="clear" w:color="auto" w:fill="auto"/>
            <w:vAlign w:val="center"/>
          </w:tcPr>
          <w:p w14:paraId="4C22E9D0">
            <w:pPr>
              <w:pStyle w:val="181"/>
              <w:widowControl w:val="0"/>
              <w:rPr>
                <w:rFonts w:ascii="Times New Roman"/>
              </w:rPr>
            </w:pPr>
          </w:p>
        </w:tc>
        <w:tc>
          <w:tcPr>
            <w:tcW w:w="843" w:type="dxa"/>
            <w:tcBorders>
              <w:tl2br w:val="nil"/>
              <w:tr2bl w:val="nil"/>
            </w:tcBorders>
            <w:shd w:val="clear" w:color="auto" w:fill="auto"/>
            <w:vAlign w:val="center"/>
          </w:tcPr>
          <w:p w14:paraId="7270C05B">
            <w:pPr>
              <w:pStyle w:val="181"/>
              <w:widowControl w:val="0"/>
              <w:rPr>
                <w:rFonts w:hint="eastAsia" w:ascii="Times New Roman" w:eastAsia="宋体"/>
                <w:lang w:val="en-US" w:eastAsia="zh-CN"/>
              </w:rPr>
            </w:pPr>
            <w:r>
              <w:rPr>
                <w:rFonts w:hint="eastAsia" w:ascii="Times New Roman"/>
                <w:lang w:val="en-US" w:eastAsia="zh-CN"/>
              </w:rPr>
              <w:t>5</w:t>
            </w:r>
          </w:p>
        </w:tc>
      </w:tr>
      <w:tr w14:paraId="09C4B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3DFB0D28">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63348F32">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72665EEE">
            <w:pPr>
              <w:pStyle w:val="181"/>
              <w:widowControl w:val="0"/>
              <w:rPr>
                <w:rFonts w:ascii="Times New Roman"/>
              </w:rPr>
            </w:pPr>
          </w:p>
        </w:tc>
        <w:tc>
          <w:tcPr>
            <w:tcW w:w="1708" w:type="dxa"/>
            <w:tcBorders>
              <w:tl2br w:val="nil"/>
              <w:tr2bl w:val="nil"/>
            </w:tcBorders>
            <w:shd w:val="clear" w:color="auto" w:fill="auto"/>
            <w:vAlign w:val="center"/>
          </w:tcPr>
          <w:p w14:paraId="5C54D4A2">
            <w:pPr>
              <w:pStyle w:val="181"/>
              <w:widowControl w:val="0"/>
              <w:rPr>
                <w:rFonts w:hint="default" w:ascii="Times New Roman" w:eastAsia="宋体"/>
                <w:lang w:val="en-US" w:eastAsia="zh-CN"/>
              </w:rPr>
            </w:pPr>
            <w:r>
              <w:rPr>
                <w:rFonts w:hint="eastAsia" w:ascii="Times New Roman"/>
                <w:lang w:val="en-US" w:eastAsia="zh-CN"/>
              </w:rPr>
              <w:t>高</w:t>
            </w:r>
          </w:p>
        </w:tc>
        <w:tc>
          <w:tcPr>
            <w:tcW w:w="2699" w:type="dxa"/>
            <w:tcBorders>
              <w:tl2br w:val="nil"/>
              <w:tr2bl w:val="nil"/>
            </w:tcBorders>
            <w:shd w:val="clear" w:color="auto" w:fill="auto"/>
            <w:vAlign w:val="center"/>
          </w:tcPr>
          <w:p w14:paraId="3D6E3493">
            <w:pPr>
              <w:pStyle w:val="181"/>
              <w:widowControl w:val="0"/>
              <w:rPr>
                <w:rFonts w:ascii="Times New Roman"/>
              </w:rPr>
            </w:pPr>
          </w:p>
        </w:tc>
        <w:tc>
          <w:tcPr>
            <w:tcW w:w="843" w:type="dxa"/>
            <w:tcBorders>
              <w:tl2br w:val="nil"/>
              <w:tr2bl w:val="nil"/>
            </w:tcBorders>
            <w:shd w:val="clear" w:color="auto" w:fill="auto"/>
            <w:vAlign w:val="center"/>
          </w:tcPr>
          <w:p w14:paraId="47E3D08E">
            <w:pPr>
              <w:pStyle w:val="181"/>
              <w:widowControl w:val="0"/>
              <w:rPr>
                <w:rFonts w:hint="eastAsia" w:ascii="Times New Roman" w:eastAsia="宋体"/>
                <w:lang w:val="en-US" w:eastAsia="zh-CN"/>
              </w:rPr>
            </w:pPr>
            <w:r>
              <w:rPr>
                <w:rFonts w:hint="eastAsia" w:ascii="Times New Roman"/>
                <w:lang w:val="en-US" w:eastAsia="zh-CN"/>
              </w:rPr>
              <w:t>7</w:t>
            </w:r>
          </w:p>
        </w:tc>
      </w:tr>
      <w:tr w14:paraId="345615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5B13A60B">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1BD5D46E">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75435108">
            <w:pPr>
              <w:pStyle w:val="181"/>
              <w:widowControl w:val="0"/>
              <w:rPr>
                <w:rFonts w:ascii="Times New Roman"/>
              </w:rPr>
            </w:pPr>
          </w:p>
        </w:tc>
        <w:tc>
          <w:tcPr>
            <w:tcW w:w="1708" w:type="dxa"/>
            <w:tcBorders>
              <w:tl2br w:val="nil"/>
              <w:tr2bl w:val="nil"/>
            </w:tcBorders>
            <w:shd w:val="clear" w:color="auto" w:fill="auto"/>
            <w:vAlign w:val="center"/>
          </w:tcPr>
          <w:p w14:paraId="32888E47">
            <w:pPr>
              <w:pStyle w:val="181"/>
              <w:widowControl w:val="0"/>
              <w:rPr>
                <w:rFonts w:hint="eastAsia" w:ascii="Times New Roman" w:eastAsia="宋体"/>
                <w:lang w:val="en-US" w:eastAsia="zh-CN"/>
              </w:rPr>
            </w:pPr>
            <w:r>
              <w:rPr>
                <w:rFonts w:hint="eastAsia" w:ascii="Times New Roman"/>
                <w:lang w:val="en-US" w:eastAsia="zh-CN"/>
              </w:rPr>
              <w:t>极高</w:t>
            </w:r>
          </w:p>
        </w:tc>
        <w:tc>
          <w:tcPr>
            <w:tcW w:w="2699" w:type="dxa"/>
            <w:tcBorders>
              <w:tl2br w:val="nil"/>
              <w:tr2bl w:val="nil"/>
            </w:tcBorders>
            <w:shd w:val="clear" w:color="auto" w:fill="auto"/>
            <w:vAlign w:val="center"/>
          </w:tcPr>
          <w:p w14:paraId="3BC702B3">
            <w:pPr>
              <w:pStyle w:val="181"/>
              <w:widowControl w:val="0"/>
              <w:rPr>
                <w:rFonts w:ascii="Times New Roman"/>
              </w:rPr>
            </w:pPr>
          </w:p>
        </w:tc>
        <w:tc>
          <w:tcPr>
            <w:tcW w:w="843" w:type="dxa"/>
            <w:tcBorders>
              <w:tl2br w:val="nil"/>
              <w:tr2bl w:val="nil"/>
            </w:tcBorders>
            <w:shd w:val="clear" w:color="auto" w:fill="auto"/>
            <w:vAlign w:val="center"/>
          </w:tcPr>
          <w:p w14:paraId="5CBF5CC0">
            <w:pPr>
              <w:pStyle w:val="181"/>
              <w:widowControl w:val="0"/>
              <w:rPr>
                <w:rFonts w:hint="eastAsia" w:ascii="Times New Roman" w:eastAsia="宋体"/>
                <w:lang w:val="en-US" w:eastAsia="zh-CN"/>
              </w:rPr>
            </w:pPr>
            <w:r>
              <w:rPr>
                <w:rFonts w:hint="eastAsia" w:ascii="Times New Roman"/>
                <w:lang w:val="en-US" w:eastAsia="zh-CN"/>
              </w:rPr>
              <w:t>9</w:t>
            </w:r>
          </w:p>
        </w:tc>
      </w:tr>
      <w:tr w14:paraId="418FC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2B9C8D57">
            <w:pPr>
              <w:autoSpaceDE w:val="0"/>
              <w:spacing w:line="0" w:lineRule="atLeast"/>
              <w:ind w:firstLine="13"/>
              <w:jc w:val="center"/>
              <w:rPr>
                <w:rFonts w:hint="default"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31</w:t>
            </w:r>
          </w:p>
        </w:tc>
        <w:tc>
          <w:tcPr>
            <w:tcW w:w="2380" w:type="dxa"/>
            <w:vMerge w:val="restart"/>
            <w:tcBorders>
              <w:tl2br w:val="nil"/>
              <w:tr2bl w:val="nil"/>
            </w:tcBorders>
            <w:shd w:val="clear" w:color="auto" w:fill="auto"/>
            <w:vAlign w:val="center"/>
          </w:tcPr>
          <w:p w14:paraId="4646A5ED">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果：</w:t>
            </w:r>
            <w:r>
              <w:rPr>
                <w:rFonts w:hint="eastAsia" w:ascii="Times New Roman" w:hAnsi="Times New Roman"/>
                <w:kern w:val="0"/>
                <w:sz w:val="18"/>
                <w:szCs w:val="20"/>
              </w:rPr>
              <w:t>鲜果</w:t>
            </w:r>
            <w:r>
              <w:rPr>
                <w:rFonts w:hint="eastAsia" w:ascii="Times New Roman" w:hAnsi="Times New Roman"/>
                <w:kern w:val="0"/>
                <w:sz w:val="18"/>
                <w:szCs w:val="20"/>
                <w:lang w:eastAsia="zh-CN"/>
              </w:rPr>
              <w:t>非</w:t>
            </w:r>
            <w:r>
              <w:rPr>
                <w:rFonts w:hint="eastAsia" w:ascii="Times New Roman" w:hAnsi="Times New Roman"/>
                <w:kern w:val="0"/>
                <w:sz w:val="18"/>
                <w:szCs w:val="20"/>
              </w:rPr>
              <w:t>必须氨基酸含量</w:t>
            </w:r>
          </w:p>
          <w:p w14:paraId="6BC6148A">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QN</w:t>
            </w:r>
          </w:p>
          <w:p w14:paraId="78378328">
            <w:pPr>
              <w:autoSpaceDE w:val="0"/>
              <w:spacing w:line="0" w:lineRule="atLeast"/>
              <w:ind w:firstLine="13"/>
              <w:jc w:val="left"/>
              <w:rPr>
                <w:rFonts w:ascii="Times New Roman" w:hAnsi="Times New Roman"/>
                <w:kern w:val="0"/>
                <w:sz w:val="18"/>
                <w:szCs w:val="20"/>
              </w:rPr>
            </w:pPr>
            <w:r>
              <w:rPr>
                <w:rFonts w:hint="eastAsia" w:ascii="Times New Roman" w:hAnsi="Times New Roman"/>
                <w:kern w:val="0"/>
                <w:sz w:val="18"/>
                <w:szCs w:val="20"/>
                <w:lang w:val="en-US" w:eastAsia="zh-CN"/>
              </w:rPr>
              <w:t>j</w:t>
            </w:r>
            <w:r>
              <w:rPr>
                <w:rFonts w:ascii="Times New Roman" w:hAnsi="Times New Roman"/>
                <w:kern w:val="0"/>
                <w:sz w:val="18"/>
                <w:szCs w:val="20"/>
              </w:rPr>
              <w:t>) (+)</w:t>
            </w:r>
          </w:p>
        </w:tc>
        <w:tc>
          <w:tcPr>
            <w:tcW w:w="1012" w:type="dxa"/>
            <w:vMerge w:val="restart"/>
            <w:tcBorders>
              <w:tl2br w:val="nil"/>
              <w:tr2bl w:val="nil"/>
            </w:tcBorders>
            <w:shd w:val="clear" w:color="auto" w:fill="auto"/>
            <w:vAlign w:val="center"/>
          </w:tcPr>
          <w:p w14:paraId="63D2AD4A">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7C078BD5">
            <w:pPr>
              <w:pStyle w:val="181"/>
              <w:widowControl w:val="0"/>
              <w:rPr>
                <w:rFonts w:ascii="Times New Roman"/>
              </w:rPr>
            </w:pPr>
          </w:p>
        </w:tc>
        <w:tc>
          <w:tcPr>
            <w:tcW w:w="1708" w:type="dxa"/>
            <w:tcBorders>
              <w:tl2br w:val="nil"/>
              <w:tr2bl w:val="nil"/>
            </w:tcBorders>
            <w:shd w:val="clear" w:color="auto" w:fill="auto"/>
            <w:vAlign w:val="center"/>
          </w:tcPr>
          <w:p w14:paraId="58A202F7">
            <w:pPr>
              <w:pStyle w:val="181"/>
              <w:widowControl w:val="0"/>
              <w:ind w:firstLine="0" w:firstLineChars="0"/>
              <w:rPr>
                <w:rFonts w:hint="eastAsia" w:ascii="Times New Roman" w:hAnsi="Times New Roman" w:eastAsia="宋体" w:cs="Times New Roman"/>
                <w:sz w:val="18"/>
                <w:lang w:val="en-US" w:eastAsia="zh-CN" w:bidi="ar-SA"/>
              </w:rPr>
            </w:pPr>
            <w:r>
              <w:rPr>
                <w:rFonts w:hint="default" w:ascii="Times New Roman"/>
              </w:rPr>
              <w:t>极低</w:t>
            </w:r>
          </w:p>
        </w:tc>
        <w:tc>
          <w:tcPr>
            <w:tcW w:w="2699" w:type="dxa"/>
            <w:tcBorders>
              <w:tl2br w:val="nil"/>
              <w:tr2bl w:val="nil"/>
            </w:tcBorders>
            <w:shd w:val="clear" w:color="auto" w:fill="auto"/>
            <w:vAlign w:val="center"/>
          </w:tcPr>
          <w:p w14:paraId="542EC640">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3CE21C6F">
            <w:pPr>
              <w:pStyle w:val="181"/>
              <w:widowControl w:val="0"/>
              <w:ind w:firstLine="0" w:firstLineChars="0"/>
              <w:rPr>
                <w:rFonts w:hint="eastAsia" w:ascii="Times New Roman" w:hAnsi="Times New Roman" w:eastAsia="宋体" w:cs="Times New Roman"/>
                <w:sz w:val="18"/>
                <w:lang w:val="en-US" w:eastAsia="zh-CN" w:bidi="ar-SA"/>
              </w:rPr>
            </w:pPr>
            <w:r>
              <w:rPr>
                <w:rFonts w:ascii="Times New Roman"/>
              </w:rPr>
              <w:t>1</w:t>
            </w:r>
          </w:p>
        </w:tc>
      </w:tr>
      <w:tr w14:paraId="3AF38A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486757A8">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19B01E49">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6066BA68">
            <w:pPr>
              <w:pStyle w:val="181"/>
              <w:widowControl w:val="0"/>
              <w:rPr>
                <w:rFonts w:ascii="Times New Roman"/>
              </w:rPr>
            </w:pPr>
          </w:p>
        </w:tc>
        <w:tc>
          <w:tcPr>
            <w:tcW w:w="1708" w:type="dxa"/>
            <w:tcBorders>
              <w:tl2br w:val="nil"/>
              <w:tr2bl w:val="nil"/>
            </w:tcBorders>
            <w:shd w:val="clear" w:color="auto" w:fill="auto"/>
            <w:vAlign w:val="center"/>
          </w:tcPr>
          <w:p w14:paraId="269B3A01">
            <w:pPr>
              <w:pStyle w:val="181"/>
              <w:widowControl w:val="0"/>
              <w:ind w:firstLine="0" w:firstLineChars="0"/>
              <w:rPr>
                <w:rFonts w:hint="eastAsia" w:ascii="Times New Roman" w:hAnsi="Times New Roman" w:eastAsia="宋体" w:cs="Times New Roman"/>
                <w:sz w:val="18"/>
                <w:lang w:val="en-US" w:eastAsia="zh-CN" w:bidi="ar-SA"/>
              </w:rPr>
            </w:pPr>
            <w:r>
              <w:rPr>
                <w:rFonts w:hint="default" w:ascii="Times New Roman"/>
              </w:rPr>
              <w:t>低</w:t>
            </w:r>
          </w:p>
        </w:tc>
        <w:tc>
          <w:tcPr>
            <w:tcW w:w="2699" w:type="dxa"/>
            <w:tcBorders>
              <w:tl2br w:val="nil"/>
              <w:tr2bl w:val="nil"/>
            </w:tcBorders>
            <w:shd w:val="clear" w:color="auto" w:fill="auto"/>
            <w:vAlign w:val="center"/>
          </w:tcPr>
          <w:p w14:paraId="0D07991D">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1722F96D">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3</w:t>
            </w:r>
          </w:p>
        </w:tc>
      </w:tr>
      <w:tr w14:paraId="17D2CF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2FEB9372">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638BFC5C">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06B271FF">
            <w:pPr>
              <w:pStyle w:val="181"/>
              <w:widowControl w:val="0"/>
              <w:rPr>
                <w:rFonts w:ascii="Times New Roman"/>
              </w:rPr>
            </w:pPr>
          </w:p>
        </w:tc>
        <w:tc>
          <w:tcPr>
            <w:tcW w:w="1708" w:type="dxa"/>
            <w:tcBorders>
              <w:tl2br w:val="nil"/>
              <w:tr2bl w:val="nil"/>
            </w:tcBorders>
            <w:shd w:val="clear" w:color="auto" w:fill="auto"/>
            <w:vAlign w:val="center"/>
          </w:tcPr>
          <w:p w14:paraId="49A7092F">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中</w:t>
            </w:r>
          </w:p>
        </w:tc>
        <w:tc>
          <w:tcPr>
            <w:tcW w:w="2699" w:type="dxa"/>
            <w:tcBorders>
              <w:tl2br w:val="nil"/>
              <w:tr2bl w:val="nil"/>
            </w:tcBorders>
            <w:shd w:val="clear" w:color="auto" w:fill="auto"/>
            <w:vAlign w:val="center"/>
          </w:tcPr>
          <w:p w14:paraId="7102DAE0">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5D58AA3A">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5</w:t>
            </w:r>
          </w:p>
        </w:tc>
      </w:tr>
      <w:tr w14:paraId="18E02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1791D8C7">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16DCD79B">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25AF75FC">
            <w:pPr>
              <w:pStyle w:val="181"/>
              <w:widowControl w:val="0"/>
              <w:rPr>
                <w:rFonts w:ascii="Times New Roman"/>
              </w:rPr>
            </w:pPr>
          </w:p>
        </w:tc>
        <w:tc>
          <w:tcPr>
            <w:tcW w:w="1708" w:type="dxa"/>
            <w:tcBorders>
              <w:tl2br w:val="nil"/>
              <w:tr2bl w:val="nil"/>
            </w:tcBorders>
            <w:shd w:val="clear" w:color="auto" w:fill="auto"/>
            <w:vAlign w:val="center"/>
          </w:tcPr>
          <w:p w14:paraId="7B7A89DE">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高</w:t>
            </w:r>
          </w:p>
        </w:tc>
        <w:tc>
          <w:tcPr>
            <w:tcW w:w="2699" w:type="dxa"/>
            <w:tcBorders>
              <w:tl2br w:val="nil"/>
              <w:tr2bl w:val="nil"/>
            </w:tcBorders>
            <w:shd w:val="clear" w:color="auto" w:fill="auto"/>
            <w:vAlign w:val="center"/>
          </w:tcPr>
          <w:p w14:paraId="4E12E7F4">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5D3CB6B1">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7</w:t>
            </w:r>
          </w:p>
        </w:tc>
      </w:tr>
      <w:tr w14:paraId="1A542D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09FE275B">
            <w:pPr>
              <w:autoSpaceDE w:val="0"/>
              <w:spacing w:line="0" w:lineRule="atLeast"/>
              <w:ind w:firstLine="13"/>
              <w:jc w:val="center"/>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46CF02D3">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696B3AA2">
            <w:pPr>
              <w:pStyle w:val="181"/>
              <w:widowControl w:val="0"/>
              <w:rPr>
                <w:rFonts w:ascii="Times New Roman"/>
              </w:rPr>
            </w:pPr>
          </w:p>
        </w:tc>
        <w:tc>
          <w:tcPr>
            <w:tcW w:w="1708" w:type="dxa"/>
            <w:tcBorders>
              <w:tl2br w:val="nil"/>
              <w:tr2bl w:val="nil"/>
            </w:tcBorders>
            <w:shd w:val="clear" w:color="auto" w:fill="auto"/>
            <w:vAlign w:val="center"/>
          </w:tcPr>
          <w:p w14:paraId="7AECCE8C">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极高</w:t>
            </w:r>
          </w:p>
        </w:tc>
        <w:tc>
          <w:tcPr>
            <w:tcW w:w="2699" w:type="dxa"/>
            <w:tcBorders>
              <w:tl2br w:val="nil"/>
              <w:tr2bl w:val="nil"/>
            </w:tcBorders>
            <w:shd w:val="clear" w:color="auto" w:fill="auto"/>
            <w:vAlign w:val="center"/>
          </w:tcPr>
          <w:p w14:paraId="614B7E8B">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694F61DE">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9</w:t>
            </w:r>
          </w:p>
        </w:tc>
      </w:tr>
      <w:tr w14:paraId="3628FD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658E5FF0">
            <w:pPr>
              <w:autoSpaceDE w:val="0"/>
              <w:spacing w:line="0" w:lineRule="atLeast"/>
              <w:ind w:firstLine="13"/>
              <w:jc w:val="center"/>
              <w:rPr>
                <w:rFonts w:hint="default" w:ascii="Times New Roman" w:hAnsi="Times New Roman" w:eastAsia="宋体"/>
                <w:kern w:val="0"/>
                <w:sz w:val="18"/>
                <w:szCs w:val="20"/>
                <w:lang w:val="en-US" w:eastAsia="zh-CN"/>
              </w:rPr>
            </w:pPr>
            <w:r>
              <w:rPr>
                <w:rFonts w:hint="eastAsia" w:ascii="Times New Roman" w:hAnsi="Times New Roman"/>
                <w:kern w:val="0"/>
                <w:sz w:val="18"/>
                <w:szCs w:val="20"/>
                <w:lang w:val="en-US" w:eastAsia="zh-CN"/>
              </w:rPr>
              <w:t>32</w:t>
            </w:r>
          </w:p>
        </w:tc>
        <w:tc>
          <w:tcPr>
            <w:tcW w:w="2380" w:type="dxa"/>
            <w:vMerge w:val="restart"/>
            <w:tcBorders>
              <w:tl2br w:val="nil"/>
              <w:tr2bl w:val="nil"/>
            </w:tcBorders>
            <w:shd w:val="clear" w:color="auto" w:fill="auto"/>
            <w:vAlign w:val="center"/>
          </w:tcPr>
          <w:p w14:paraId="22036291">
            <w:pPr>
              <w:autoSpaceDE w:val="0"/>
              <w:spacing w:line="0" w:lineRule="atLeast"/>
              <w:ind w:firstLine="13"/>
              <w:jc w:val="left"/>
              <w:rPr>
                <w:rFonts w:hint="eastAsia" w:ascii="Times New Roman" w:hAnsi="Times New Roman"/>
                <w:kern w:val="0"/>
                <w:sz w:val="18"/>
                <w:szCs w:val="20"/>
              </w:rPr>
            </w:pPr>
            <w:r>
              <w:rPr>
                <w:rFonts w:ascii="Times New Roman" w:hAnsi="Times New Roman"/>
                <w:kern w:val="0"/>
                <w:sz w:val="18"/>
                <w:szCs w:val="20"/>
              </w:rPr>
              <w:t>果：</w:t>
            </w:r>
            <w:r>
              <w:rPr>
                <w:rFonts w:hint="eastAsia" w:ascii="Times New Roman" w:hAnsi="Times New Roman"/>
                <w:kern w:val="0"/>
                <w:sz w:val="18"/>
                <w:szCs w:val="20"/>
              </w:rPr>
              <w:t>鲜</w:t>
            </w:r>
            <w:r>
              <w:rPr>
                <w:rFonts w:hint="eastAsia" w:ascii="Times New Roman" w:hAnsi="Times New Roman"/>
                <w:kern w:val="0"/>
                <w:sz w:val="18"/>
                <w:szCs w:val="20"/>
                <w:lang w:eastAsia="zh-CN"/>
              </w:rPr>
              <w:t>（</w:t>
            </w:r>
            <w:r>
              <w:rPr>
                <w:rFonts w:hint="eastAsia" w:ascii="Times New Roman" w:hAnsi="Times New Roman"/>
                <w:kern w:val="0"/>
                <w:sz w:val="18"/>
                <w:szCs w:val="20"/>
                <w:lang w:val="en-US" w:eastAsia="zh-CN"/>
              </w:rPr>
              <w:t>干</w:t>
            </w:r>
            <w:r>
              <w:rPr>
                <w:rFonts w:hint="eastAsia" w:ascii="Times New Roman" w:hAnsi="Times New Roman"/>
                <w:kern w:val="0"/>
                <w:sz w:val="18"/>
                <w:szCs w:val="20"/>
                <w:lang w:eastAsia="zh-CN"/>
              </w:rPr>
              <w:t>）</w:t>
            </w:r>
            <w:r>
              <w:rPr>
                <w:rFonts w:hint="eastAsia" w:ascii="Times New Roman" w:hAnsi="Times New Roman"/>
                <w:kern w:val="0"/>
                <w:sz w:val="18"/>
                <w:szCs w:val="20"/>
              </w:rPr>
              <w:t>果黄铜含量</w:t>
            </w:r>
          </w:p>
          <w:p w14:paraId="76E9091F">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QN</w:t>
            </w:r>
          </w:p>
          <w:p w14:paraId="650FF028">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w:t>
            </w:r>
            <w:r>
              <w:rPr>
                <w:rFonts w:hint="eastAsia" w:ascii="Times New Roman" w:hAnsi="Times New Roman"/>
                <w:kern w:val="0"/>
                <w:sz w:val="18"/>
                <w:szCs w:val="20"/>
                <w:lang w:val="en-US" w:eastAsia="zh-CN"/>
              </w:rPr>
              <w:t>j</w:t>
            </w:r>
            <w:r>
              <w:rPr>
                <w:rFonts w:ascii="Times New Roman" w:hAnsi="Times New Roman"/>
                <w:kern w:val="0"/>
                <w:sz w:val="18"/>
                <w:szCs w:val="20"/>
              </w:rPr>
              <w:t xml:space="preserve">) </w:t>
            </w:r>
            <w:r>
              <w:rPr>
                <w:rFonts w:ascii="Times New Roman" w:hAnsi="Times New Roman"/>
                <w:color w:val="000000" w:themeColor="text1"/>
                <w:kern w:val="0"/>
                <w:sz w:val="18"/>
                <w:szCs w:val="20"/>
                <w14:textFill>
                  <w14:solidFill>
                    <w14:schemeClr w14:val="tx1"/>
                  </w14:solidFill>
                </w14:textFill>
              </w:rPr>
              <w:t>(+)</w:t>
            </w:r>
          </w:p>
        </w:tc>
        <w:tc>
          <w:tcPr>
            <w:tcW w:w="1012" w:type="dxa"/>
            <w:vMerge w:val="restart"/>
            <w:tcBorders>
              <w:tl2br w:val="nil"/>
              <w:tr2bl w:val="nil"/>
            </w:tcBorders>
            <w:shd w:val="clear" w:color="auto" w:fill="auto"/>
            <w:vAlign w:val="center"/>
          </w:tcPr>
          <w:p w14:paraId="505E978F">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2F7D1F26">
            <w:pPr>
              <w:pStyle w:val="181"/>
              <w:widowControl w:val="0"/>
              <w:rPr>
                <w:rFonts w:ascii="Times New Roman"/>
              </w:rPr>
            </w:pPr>
          </w:p>
        </w:tc>
        <w:tc>
          <w:tcPr>
            <w:tcW w:w="1708" w:type="dxa"/>
            <w:tcBorders>
              <w:tl2br w:val="nil"/>
              <w:tr2bl w:val="nil"/>
            </w:tcBorders>
            <w:shd w:val="clear" w:color="auto" w:fill="auto"/>
            <w:vAlign w:val="center"/>
          </w:tcPr>
          <w:p w14:paraId="6E20CEDE">
            <w:pPr>
              <w:pStyle w:val="181"/>
              <w:widowControl w:val="0"/>
              <w:rPr>
                <w:rFonts w:ascii="Times New Roman"/>
              </w:rPr>
            </w:pPr>
            <w:r>
              <w:rPr>
                <w:rFonts w:ascii="Times New Roman"/>
              </w:rPr>
              <w:t>低</w:t>
            </w:r>
          </w:p>
        </w:tc>
        <w:tc>
          <w:tcPr>
            <w:tcW w:w="2699" w:type="dxa"/>
            <w:tcBorders>
              <w:tl2br w:val="nil"/>
              <w:tr2bl w:val="nil"/>
            </w:tcBorders>
            <w:shd w:val="clear" w:color="auto" w:fill="auto"/>
            <w:vAlign w:val="center"/>
          </w:tcPr>
          <w:p w14:paraId="7BAD0139">
            <w:pPr>
              <w:pStyle w:val="181"/>
              <w:widowControl w:val="0"/>
              <w:rPr>
                <w:rFonts w:ascii="Times New Roman"/>
              </w:rPr>
            </w:pPr>
          </w:p>
        </w:tc>
        <w:tc>
          <w:tcPr>
            <w:tcW w:w="843" w:type="dxa"/>
            <w:tcBorders>
              <w:tl2br w:val="nil"/>
              <w:tr2bl w:val="nil"/>
            </w:tcBorders>
            <w:shd w:val="clear" w:color="auto" w:fill="auto"/>
            <w:vAlign w:val="center"/>
          </w:tcPr>
          <w:p w14:paraId="3714DB2C">
            <w:pPr>
              <w:pStyle w:val="181"/>
              <w:widowControl w:val="0"/>
              <w:rPr>
                <w:rFonts w:hint="eastAsia" w:ascii="Times New Roman" w:eastAsia="宋体"/>
                <w:lang w:val="en-US" w:eastAsia="zh-CN"/>
              </w:rPr>
            </w:pPr>
            <w:r>
              <w:rPr>
                <w:rFonts w:hint="eastAsia" w:ascii="Times New Roman"/>
                <w:lang w:val="en-US" w:eastAsia="zh-CN"/>
              </w:rPr>
              <w:t>3</w:t>
            </w:r>
          </w:p>
        </w:tc>
      </w:tr>
      <w:tr w14:paraId="2A3D49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5D8D3646">
            <w:pPr>
              <w:autoSpaceDE w:val="0"/>
              <w:spacing w:line="0" w:lineRule="atLeast"/>
              <w:ind w:firstLine="13"/>
              <w:jc w:val="left"/>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0D67F293">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67D1AE64">
            <w:pPr>
              <w:pStyle w:val="181"/>
              <w:widowControl w:val="0"/>
              <w:rPr>
                <w:rFonts w:ascii="Times New Roman"/>
              </w:rPr>
            </w:pPr>
          </w:p>
        </w:tc>
        <w:tc>
          <w:tcPr>
            <w:tcW w:w="1708" w:type="dxa"/>
            <w:tcBorders>
              <w:tl2br w:val="nil"/>
              <w:tr2bl w:val="nil"/>
            </w:tcBorders>
            <w:shd w:val="clear" w:color="auto" w:fill="auto"/>
            <w:vAlign w:val="center"/>
          </w:tcPr>
          <w:p w14:paraId="721C2CFC">
            <w:pPr>
              <w:pStyle w:val="181"/>
              <w:widowControl w:val="0"/>
              <w:rPr>
                <w:rFonts w:ascii="Times New Roman"/>
              </w:rPr>
            </w:pPr>
            <w:r>
              <w:rPr>
                <w:rFonts w:ascii="Times New Roman"/>
              </w:rPr>
              <w:t>中</w:t>
            </w:r>
          </w:p>
        </w:tc>
        <w:tc>
          <w:tcPr>
            <w:tcW w:w="2699" w:type="dxa"/>
            <w:tcBorders>
              <w:tl2br w:val="nil"/>
              <w:tr2bl w:val="nil"/>
            </w:tcBorders>
            <w:shd w:val="clear" w:color="auto" w:fill="auto"/>
            <w:vAlign w:val="center"/>
          </w:tcPr>
          <w:p w14:paraId="3DF6A6A6">
            <w:pPr>
              <w:pStyle w:val="181"/>
              <w:widowControl w:val="0"/>
              <w:rPr>
                <w:rFonts w:ascii="Times New Roman"/>
              </w:rPr>
            </w:pPr>
          </w:p>
        </w:tc>
        <w:tc>
          <w:tcPr>
            <w:tcW w:w="843" w:type="dxa"/>
            <w:tcBorders>
              <w:tl2br w:val="nil"/>
              <w:tr2bl w:val="nil"/>
            </w:tcBorders>
            <w:shd w:val="clear" w:color="auto" w:fill="auto"/>
            <w:vAlign w:val="center"/>
          </w:tcPr>
          <w:p w14:paraId="3A6405BF">
            <w:pPr>
              <w:pStyle w:val="181"/>
              <w:widowControl w:val="0"/>
              <w:rPr>
                <w:rFonts w:hint="eastAsia" w:ascii="Times New Roman" w:eastAsia="宋体"/>
                <w:lang w:val="en-US" w:eastAsia="zh-CN"/>
              </w:rPr>
            </w:pPr>
            <w:r>
              <w:rPr>
                <w:rFonts w:hint="eastAsia" w:ascii="Times New Roman"/>
                <w:lang w:val="en-US" w:eastAsia="zh-CN"/>
              </w:rPr>
              <w:t>5</w:t>
            </w:r>
          </w:p>
        </w:tc>
      </w:tr>
      <w:tr w14:paraId="521362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0C30066D">
            <w:pPr>
              <w:autoSpaceDE w:val="0"/>
              <w:spacing w:line="0" w:lineRule="atLeast"/>
              <w:ind w:firstLine="13"/>
              <w:jc w:val="left"/>
              <w:rPr>
                <w:rFonts w:ascii="Times New Roman" w:hAnsi="Times New Roman"/>
                <w:kern w:val="0"/>
                <w:sz w:val="18"/>
                <w:szCs w:val="20"/>
              </w:rPr>
            </w:pPr>
          </w:p>
        </w:tc>
        <w:tc>
          <w:tcPr>
            <w:tcW w:w="2380" w:type="dxa"/>
            <w:vMerge w:val="continue"/>
            <w:tcBorders>
              <w:tl2br w:val="nil"/>
              <w:tr2bl w:val="nil"/>
            </w:tcBorders>
            <w:shd w:val="clear" w:color="auto" w:fill="auto"/>
            <w:vAlign w:val="center"/>
          </w:tcPr>
          <w:p w14:paraId="297345D6">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464AEC19">
            <w:pPr>
              <w:pStyle w:val="181"/>
              <w:widowControl w:val="0"/>
              <w:rPr>
                <w:rFonts w:ascii="Times New Roman"/>
              </w:rPr>
            </w:pPr>
          </w:p>
        </w:tc>
        <w:tc>
          <w:tcPr>
            <w:tcW w:w="1708" w:type="dxa"/>
            <w:tcBorders>
              <w:tl2br w:val="nil"/>
              <w:tr2bl w:val="nil"/>
            </w:tcBorders>
            <w:shd w:val="clear" w:color="auto" w:fill="auto"/>
            <w:vAlign w:val="center"/>
          </w:tcPr>
          <w:p w14:paraId="43504E41">
            <w:pPr>
              <w:pStyle w:val="181"/>
              <w:widowControl w:val="0"/>
              <w:rPr>
                <w:rFonts w:ascii="Times New Roman"/>
              </w:rPr>
            </w:pPr>
            <w:r>
              <w:rPr>
                <w:rFonts w:ascii="Times New Roman"/>
              </w:rPr>
              <w:t>高</w:t>
            </w:r>
          </w:p>
        </w:tc>
        <w:tc>
          <w:tcPr>
            <w:tcW w:w="2699" w:type="dxa"/>
            <w:tcBorders>
              <w:tl2br w:val="nil"/>
              <w:tr2bl w:val="nil"/>
            </w:tcBorders>
            <w:shd w:val="clear" w:color="auto" w:fill="auto"/>
            <w:vAlign w:val="center"/>
          </w:tcPr>
          <w:p w14:paraId="7AD6DEEA">
            <w:pPr>
              <w:pStyle w:val="181"/>
              <w:widowControl w:val="0"/>
              <w:rPr>
                <w:rFonts w:ascii="Times New Roman"/>
              </w:rPr>
            </w:pPr>
          </w:p>
        </w:tc>
        <w:tc>
          <w:tcPr>
            <w:tcW w:w="843" w:type="dxa"/>
            <w:tcBorders>
              <w:tl2br w:val="nil"/>
              <w:tr2bl w:val="nil"/>
            </w:tcBorders>
            <w:shd w:val="clear" w:color="auto" w:fill="auto"/>
            <w:vAlign w:val="center"/>
          </w:tcPr>
          <w:p w14:paraId="2032A5E7">
            <w:pPr>
              <w:pStyle w:val="181"/>
              <w:widowControl w:val="0"/>
              <w:rPr>
                <w:rFonts w:hint="eastAsia" w:ascii="Times New Roman" w:eastAsia="宋体"/>
                <w:lang w:val="en-US" w:eastAsia="zh-CN"/>
              </w:rPr>
            </w:pPr>
            <w:r>
              <w:rPr>
                <w:rFonts w:hint="eastAsia" w:ascii="Times New Roman"/>
                <w:lang w:val="en-US" w:eastAsia="zh-CN"/>
              </w:rPr>
              <w:t>7</w:t>
            </w:r>
          </w:p>
        </w:tc>
      </w:tr>
      <w:tr w14:paraId="38136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4CA9B787">
            <w:pPr>
              <w:pStyle w:val="181"/>
              <w:widowControl w:val="0"/>
              <w:rPr>
                <w:rFonts w:hint="default" w:ascii="Times New Roman" w:eastAsia="宋体"/>
                <w:lang w:val="en-US" w:eastAsia="zh-CN"/>
              </w:rPr>
            </w:pPr>
            <w:r>
              <w:rPr>
                <w:rFonts w:hint="eastAsia" w:ascii="Times New Roman"/>
                <w:lang w:val="en-US" w:eastAsia="zh-CN"/>
              </w:rPr>
              <w:t>33</w:t>
            </w:r>
          </w:p>
        </w:tc>
        <w:tc>
          <w:tcPr>
            <w:tcW w:w="2380" w:type="dxa"/>
            <w:vMerge w:val="restart"/>
            <w:tcBorders>
              <w:tl2br w:val="nil"/>
              <w:tr2bl w:val="nil"/>
            </w:tcBorders>
            <w:shd w:val="clear" w:color="auto" w:fill="auto"/>
            <w:vAlign w:val="center"/>
          </w:tcPr>
          <w:p w14:paraId="25F2A0D1">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果：</w:t>
            </w:r>
            <w:r>
              <w:rPr>
                <w:rFonts w:hint="eastAsia" w:ascii="Times New Roman" w:hAnsi="Times New Roman"/>
                <w:kern w:val="0"/>
                <w:sz w:val="18"/>
                <w:szCs w:val="20"/>
              </w:rPr>
              <w:t>鲜</w:t>
            </w:r>
            <w:r>
              <w:rPr>
                <w:rFonts w:hint="eastAsia" w:ascii="Times New Roman" w:hAnsi="Times New Roman"/>
                <w:kern w:val="0"/>
                <w:sz w:val="18"/>
                <w:szCs w:val="20"/>
                <w:lang w:eastAsia="zh-CN"/>
              </w:rPr>
              <w:t>（</w:t>
            </w:r>
            <w:r>
              <w:rPr>
                <w:rFonts w:hint="eastAsia" w:ascii="Times New Roman" w:hAnsi="Times New Roman"/>
                <w:kern w:val="0"/>
                <w:sz w:val="18"/>
                <w:szCs w:val="20"/>
                <w:lang w:val="en-US" w:eastAsia="zh-CN"/>
              </w:rPr>
              <w:t>干）</w:t>
            </w:r>
            <w:r>
              <w:rPr>
                <w:rFonts w:hint="eastAsia" w:ascii="Times New Roman" w:hAnsi="Times New Roman"/>
                <w:kern w:val="0"/>
                <w:sz w:val="18"/>
                <w:szCs w:val="20"/>
              </w:rPr>
              <w:t>果多酚含量</w:t>
            </w:r>
          </w:p>
          <w:p w14:paraId="6810458B">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QN</w:t>
            </w:r>
          </w:p>
          <w:p w14:paraId="5348DA9C">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w:t>
            </w:r>
            <w:r>
              <w:rPr>
                <w:rFonts w:hint="eastAsia" w:ascii="Times New Roman" w:hAnsi="Times New Roman"/>
                <w:kern w:val="0"/>
                <w:sz w:val="18"/>
                <w:szCs w:val="20"/>
                <w:lang w:val="en-US" w:eastAsia="zh-CN"/>
              </w:rPr>
              <w:t>j</w:t>
            </w:r>
            <w:r>
              <w:rPr>
                <w:rFonts w:ascii="Times New Roman" w:hAnsi="Times New Roman"/>
                <w:kern w:val="0"/>
                <w:sz w:val="18"/>
                <w:szCs w:val="20"/>
              </w:rPr>
              <w:t xml:space="preserve">) </w:t>
            </w:r>
            <w:r>
              <w:rPr>
                <w:rFonts w:ascii="Times New Roman" w:hAnsi="Times New Roman"/>
                <w:color w:val="000000" w:themeColor="text1"/>
                <w:kern w:val="0"/>
                <w:sz w:val="18"/>
                <w:szCs w:val="20"/>
                <w14:textFill>
                  <w14:solidFill>
                    <w14:schemeClr w14:val="tx1"/>
                  </w14:solidFill>
                </w14:textFill>
              </w:rPr>
              <w:t>(+)</w:t>
            </w:r>
          </w:p>
        </w:tc>
        <w:tc>
          <w:tcPr>
            <w:tcW w:w="1012" w:type="dxa"/>
            <w:vMerge w:val="restart"/>
            <w:tcBorders>
              <w:tl2br w:val="nil"/>
              <w:tr2bl w:val="nil"/>
            </w:tcBorders>
            <w:shd w:val="clear" w:color="auto" w:fill="auto"/>
            <w:vAlign w:val="center"/>
          </w:tcPr>
          <w:p w14:paraId="092DA8D4">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2CF768D7">
            <w:pPr>
              <w:autoSpaceDE w:val="0"/>
              <w:spacing w:line="0" w:lineRule="atLeast"/>
              <w:ind w:firstLine="13"/>
              <w:jc w:val="center"/>
              <w:rPr>
                <w:rFonts w:ascii="Times New Roman" w:hAnsi="Times New Roman"/>
                <w:kern w:val="0"/>
                <w:sz w:val="18"/>
                <w:szCs w:val="20"/>
              </w:rPr>
            </w:pPr>
          </w:p>
        </w:tc>
        <w:tc>
          <w:tcPr>
            <w:tcW w:w="1708" w:type="dxa"/>
            <w:tcBorders>
              <w:tl2br w:val="nil"/>
              <w:tr2bl w:val="nil"/>
            </w:tcBorders>
            <w:shd w:val="clear" w:color="auto" w:fill="auto"/>
            <w:vAlign w:val="center"/>
          </w:tcPr>
          <w:p w14:paraId="2A7DD59A">
            <w:pPr>
              <w:pStyle w:val="181"/>
              <w:widowControl w:val="0"/>
              <w:rPr>
                <w:rFonts w:ascii="Times New Roman"/>
              </w:rPr>
            </w:pPr>
            <w:r>
              <w:rPr>
                <w:rFonts w:ascii="Times New Roman"/>
              </w:rPr>
              <w:t>低</w:t>
            </w:r>
          </w:p>
        </w:tc>
        <w:tc>
          <w:tcPr>
            <w:tcW w:w="2699" w:type="dxa"/>
            <w:tcBorders>
              <w:tl2br w:val="nil"/>
              <w:tr2bl w:val="nil"/>
            </w:tcBorders>
            <w:shd w:val="clear" w:color="auto" w:fill="auto"/>
            <w:vAlign w:val="center"/>
          </w:tcPr>
          <w:p w14:paraId="38783216">
            <w:pPr>
              <w:pStyle w:val="181"/>
              <w:widowControl w:val="0"/>
              <w:rPr>
                <w:rFonts w:ascii="Times New Roman"/>
              </w:rPr>
            </w:pPr>
          </w:p>
        </w:tc>
        <w:tc>
          <w:tcPr>
            <w:tcW w:w="843" w:type="dxa"/>
            <w:tcBorders>
              <w:tl2br w:val="nil"/>
              <w:tr2bl w:val="nil"/>
            </w:tcBorders>
            <w:shd w:val="clear" w:color="auto" w:fill="auto"/>
            <w:vAlign w:val="center"/>
          </w:tcPr>
          <w:p w14:paraId="76265838">
            <w:pPr>
              <w:pStyle w:val="181"/>
              <w:widowControl w:val="0"/>
              <w:rPr>
                <w:rFonts w:hint="eastAsia" w:ascii="Times New Roman" w:eastAsia="宋体"/>
                <w:lang w:val="en-US" w:eastAsia="zh-CN"/>
              </w:rPr>
            </w:pPr>
            <w:r>
              <w:rPr>
                <w:rFonts w:hint="eastAsia" w:ascii="Times New Roman"/>
                <w:lang w:val="en-US" w:eastAsia="zh-CN"/>
              </w:rPr>
              <w:t>3</w:t>
            </w:r>
          </w:p>
        </w:tc>
      </w:tr>
      <w:tr w14:paraId="3A5C9A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5A92D004">
            <w:pPr>
              <w:pStyle w:val="181"/>
              <w:widowControl w:val="0"/>
              <w:rPr>
                <w:rFonts w:ascii="Times New Roman"/>
              </w:rPr>
            </w:pPr>
          </w:p>
        </w:tc>
        <w:tc>
          <w:tcPr>
            <w:tcW w:w="2380" w:type="dxa"/>
            <w:vMerge w:val="continue"/>
            <w:tcBorders>
              <w:tl2br w:val="nil"/>
              <w:tr2bl w:val="nil"/>
            </w:tcBorders>
            <w:shd w:val="clear" w:color="auto" w:fill="auto"/>
            <w:vAlign w:val="center"/>
          </w:tcPr>
          <w:p w14:paraId="4D430936">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1FC53BB4">
            <w:pPr>
              <w:autoSpaceDE w:val="0"/>
              <w:spacing w:line="0" w:lineRule="atLeast"/>
              <w:ind w:firstLine="13"/>
              <w:jc w:val="center"/>
              <w:rPr>
                <w:rFonts w:ascii="Times New Roman" w:hAnsi="Times New Roman"/>
                <w:kern w:val="0"/>
                <w:sz w:val="18"/>
                <w:szCs w:val="22"/>
              </w:rPr>
            </w:pPr>
          </w:p>
        </w:tc>
        <w:tc>
          <w:tcPr>
            <w:tcW w:w="1708" w:type="dxa"/>
            <w:tcBorders>
              <w:tl2br w:val="nil"/>
              <w:tr2bl w:val="nil"/>
            </w:tcBorders>
            <w:shd w:val="clear" w:color="auto" w:fill="auto"/>
            <w:vAlign w:val="center"/>
          </w:tcPr>
          <w:p w14:paraId="6C902F1F">
            <w:pPr>
              <w:pStyle w:val="181"/>
              <w:widowControl w:val="0"/>
              <w:rPr>
                <w:rFonts w:ascii="Times New Roman"/>
              </w:rPr>
            </w:pPr>
            <w:r>
              <w:rPr>
                <w:rFonts w:hint="eastAsia" w:ascii="Times New Roman"/>
              </w:rPr>
              <w:t>中</w:t>
            </w:r>
          </w:p>
        </w:tc>
        <w:tc>
          <w:tcPr>
            <w:tcW w:w="2699" w:type="dxa"/>
            <w:tcBorders>
              <w:tl2br w:val="nil"/>
              <w:tr2bl w:val="nil"/>
            </w:tcBorders>
            <w:shd w:val="clear" w:color="auto" w:fill="auto"/>
            <w:vAlign w:val="center"/>
          </w:tcPr>
          <w:p w14:paraId="726CA415">
            <w:pPr>
              <w:pStyle w:val="181"/>
              <w:widowControl w:val="0"/>
              <w:rPr>
                <w:rFonts w:ascii="Times New Roman"/>
              </w:rPr>
            </w:pPr>
          </w:p>
        </w:tc>
        <w:tc>
          <w:tcPr>
            <w:tcW w:w="843" w:type="dxa"/>
            <w:tcBorders>
              <w:tl2br w:val="nil"/>
              <w:tr2bl w:val="nil"/>
            </w:tcBorders>
            <w:shd w:val="clear" w:color="auto" w:fill="auto"/>
            <w:vAlign w:val="center"/>
          </w:tcPr>
          <w:p w14:paraId="4CDFA227">
            <w:pPr>
              <w:pStyle w:val="181"/>
              <w:widowControl w:val="0"/>
              <w:rPr>
                <w:rFonts w:hint="eastAsia" w:ascii="Times New Roman" w:eastAsia="宋体"/>
                <w:lang w:val="en-US" w:eastAsia="zh-CN"/>
              </w:rPr>
            </w:pPr>
            <w:r>
              <w:rPr>
                <w:rFonts w:hint="eastAsia" w:ascii="Times New Roman"/>
                <w:lang w:val="en-US" w:eastAsia="zh-CN"/>
              </w:rPr>
              <w:t>5</w:t>
            </w:r>
          </w:p>
        </w:tc>
      </w:tr>
      <w:tr w14:paraId="29FB60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0DB2E089">
            <w:pPr>
              <w:pStyle w:val="181"/>
              <w:widowControl w:val="0"/>
              <w:rPr>
                <w:rFonts w:ascii="Times New Roman"/>
              </w:rPr>
            </w:pPr>
          </w:p>
        </w:tc>
        <w:tc>
          <w:tcPr>
            <w:tcW w:w="2380" w:type="dxa"/>
            <w:vMerge w:val="continue"/>
            <w:tcBorders>
              <w:tl2br w:val="nil"/>
              <w:tr2bl w:val="nil"/>
            </w:tcBorders>
            <w:shd w:val="clear" w:color="auto" w:fill="auto"/>
            <w:vAlign w:val="center"/>
          </w:tcPr>
          <w:p w14:paraId="225CAE94">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58A23031">
            <w:pPr>
              <w:autoSpaceDE w:val="0"/>
              <w:spacing w:line="0" w:lineRule="atLeast"/>
              <w:ind w:firstLine="13"/>
              <w:jc w:val="center"/>
              <w:rPr>
                <w:rFonts w:ascii="Times New Roman" w:hAnsi="Times New Roman"/>
                <w:kern w:val="0"/>
                <w:sz w:val="18"/>
                <w:szCs w:val="20"/>
              </w:rPr>
            </w:pPr>
          </w:p>
        </w:tc>
        <w:tc>
          <w:tcPr>
            <w:tcW w:w="1708" w:type="dxa"/>
            <w:tcBorders>
              <w:tl2br w:val="nil"/>
              <w:tr2bl w:val="nil"/>
            </w:tcBorders>
            <w:shd w:val="clear" w:color="auto" w:fill="auto"/>
            <w:vAlign w:val="center"/>
          </w:tcPr>
          <w:p w14:paraId="611FAC21">
            <w:pPr>
              <w:pStyle w:val="181"/>
              <w:widowControl w:val="0"/>
              <w:rPr>
                <w:rFonts w:hint="eastAsia" w:ascii="Times New Roman" w:eastAsia="宋体"/>
                <w:lang w:val="en-US" w:eastAsia="zh-CN"/>
              </w:rPr>
            </w:pPr>
            <w:r>
              <w:rPr>
                <w:rFonts w:hint="eastAsia" w:ascii="Times New Roman"/>
                <w:lang w:val="en-US" w:eastAsia="zh-CN"/>
              </w:rPr>
              <w:t>高</w:t>
            </w:r>
          </w:p>
        </w:tc>
        <w:tc>
          <w:tcPr>
            <w:tcW w:w="2699" w:type="dxa"/>
            <w:tcBorders>
              <w:tl2br w:val="nil"/>
              <w:tr2bl w:val="nil"/>
            </w:tcBorders>
            <w:shd w:val="clear" w:color="auto" w:fill="auto"/>
            <w:vAlign w:val="center"/>
          </w:tcPr>
          <w:p w14:paraId="171B5026">
            <w:pPr>
              <w:pStyle w:val="181"/>
              <w:widowControl w:val="0"/>
              <w:rPr>
                <w:rFonts w:ascii="Times New Roman"/>
              </w:rPr>
            </w:pPr>
          </w:p>
        </w:tc>
        <w:tc>
          <w:tcPr>
            <w:tcW w:w="843" w:type="dxa"/>
            <w:tcBorders>
              <w:tl2br w:val="nil"/>
              <w:tr2bl w:val="nil"/>
            </w:tcBorders>
            <w:shd w:val="clear" w:color="auto" w:fill="auto"/>
            <w:vAlign w:val="center"/>
          </w:tcPr>
          <w:p w14:paraId="0DDE7356">
            <w:pPr>
              <w:pStyle w:val="181"/>
              <w:widowControl w:val="0"/>
              <w:rPr>
                <w:rFonts w:hint="eastAsia" w:ascii="Times New Roman" w:eastAsia="宋体"/>
                <w:lang w:val="en-US" w:eastAsia="zh-CN"/>
              </w:rPr>
            </w:pPr>
            <w:r>
              <w:rPr>
                <w:rFonts w:hint="eastAsia" w:ascii="Times New Roman"/>
                <w:lang w:val="en-US" w:eastAsia="zh-CN"/>
              </w:rPr>
              <w:t>7</w:t>
            </w:r>
          </w:p>
        </w:tc>
      </w:tr>
      <w:tr w14:paraId="69C2BF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5D3B1604">
            <w:pPr>
              <w:pStyle w:val="181"/>
              <w:widowControl w:val="0"/>
              <w:rPr>
                <w:rFonts w:hint="default" w:ascii="Times New Roman" w:eastAsia="宋体"/>
                <w:lang w:val="en-US" w:eastAsia="zh-CN"/>
              </w:rPr>
            </w:pPr>
            <w:r>
              <w:rPr>
                <w:rFonts w:hint="eastAsia" w:ascii="Times New Roman"/>
                <w:lang w:val="en-US" w:eastAsia="zh-CN"/>
              </w:rPr>
              <w:t>34</w:t>
            </w:r>
          </w:p>
        </w:tc>
        <w:tc>
          <w:tcPr>
            <w:tcW w:w="2380" w:type="dxa"/>
            <w:vMerge w:val="restart"/>
            <w:tcBorders>
              <w:tl2br w:val="nil"/>
              <w:tr2bl w:val="nil"/>
            </w:tcBorders>
            <w:shd w:val="clear" w:color="auto" w:fill="auto"/>
            <w:vAlign w:val="center"/>
          </w:tcPr>
          <w:p w14:paraId="3EC8726B">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果：</w:t>
            </w:r>
            <w:r>
              <w:rPr>
                <w:rFonts w:hint="eastAsia" w:ascii="Times New Roman" w:hAnsi="Times New Roman"/>
                <w:kern w:val="0"/>
                <w:sz w:val="18"/>
                <w:szCs w:val="20"/>
              </w:rPr>
              <w:t>鲜</w:t>
            </w:r>
            <w:r>
              <w:rPr>
                <w:rFonts w:hint="eastAsia" w:ascii="Times New Roman" w:hAnsi="Times New Roman"/>
                <w:kern w:val="0"/>
                <w:sz w:val="18"/>
                <w:szCs w:val="20"/>
                <w:lang w:eastAsia="zh-CN"/>
              </w:rPr>
              <w:t>（</w:t>
            </w:r>
            <w:r>
              <w:rPr>
                <w:rFonts w:hint="eastAsia" w:ascii="Times New Roman" w:hAnsi="Times New Roman"/>
                <w:kern w:val="0"/>
                <w:sz w:val="18"/>
                <w:szCs w:val="20"/>
                <w:lang w:val="en-US" w:eastAsia="zh-CN"/>
              </w:rPr>
              <w:t>干</w:t>
            </w:r>
            <w:r>
              <w:rPr>
                <w:rFonts w:hint="eastAsia" w:ascii="Times New Roman" w:hAnsi="Times New Roman"/>
                <w:kern w:val="0"/>
                <w:sz w:val="18"/>
                <w:szCs w:val="20"/>
                <w:lang w:eastAsia="zh-CN"/>
              </w:rPr>
              <w:t>）</w:t>
            </w:r>
            <w:r>
              <w:rPr>
                <w:rFonts w:hint="eastAsia" w:ascii="Times New Roman" w:hAnsi="Times New Roman"/>
                <w:kern w:val="0"/>
                <w:sz w:val="18"/>
                <w:szCs w:val="20"/>
              </w:rPr>
              <w:t>果硬度</w:t>
            </w:r>
          </w:p>
          <w:p w14:paraId="2ADA39FB">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QN</w:t>
            </w:r>
          </w:p>
          <w:p w14:paraId="10EF1420">
            <w:pPr>
              <w:autoSpaceDE w:val="0"/>
              <w:spacing w:line="0" w:lineRule="atLeast"/>
              <w:ind w:firstLine="13"/>
              <w:jc w:val="left"/>
              <w:rPr>
                <w:rFonts w:ascii="Times New Roman" w:hAnsi="Times New Roman"/>
                <w:kern w:val="0"/>
                <w:sz w:val="18"/>
                <w:szCs w:val="20"/>
              </w:rPr>
            </w:pPr>
            <w:r>
              <w:rPr>
                <w:rFonts w:ascii="Times New Roman" w:hAnsi="Times New Roman"/>
                <w:kern w:val="0"/>
                <w:sz w:val="18"/>
                <w:szCs w:val="20"/>
              </w:rPr>
              <w:t>(</w:t>
            </w:r>
            <w:r>
              <w:rPr>
                <w:rFonts w:hint="eastAsia" w:ascii="Times New Roman" w:hAnsi="Times New Roman"/>
                <w:kern w:val="0"/>
                <w:sz w:val="18"/>
                <w:szCs w:val="20"/>
                <w:lang w:val="en-US" w:eastAsia="zh-CN"/>
              </w:rPr>
              <w:t>j</w:t>
            </w:r>
            <w:r>
              <w:rPr>
                <w:rFonts w:ascii="Times New Roman" w:hAnsi="Times New Roman"/>
                <w:kern w:val="0"/>
                <w:sz w:val="18"/>
                <w:szCs w:val="20"/>
              </w:rPr>
              <w:t>)</w:t>
            </w:r>
            <w:r>
              <w:rPr>
                <w:rFonts w:ascii="Times New Roman" w:hAnsi="Times New Roman"/>
                <w:color w:val="000000" w:themeColor="text1"/>
                <w:kern w:val="0"/>
                <w:sz w:val="18"/>
                <w:szCs w:val="20"/>
                <w14:textFill>
                  <w14:solidFill>
                    <w14:schemeClr w14:val="tx1"/>
                  </w14:solidFill>
                </w14:textFill>
              </w:rPr>
              <w:t>(+)</w:t>
            </w:r>
          </w:p>
        </w:tc>
        <w:tc>
          <w:tcPr>
            <w:tcW w:w="1012" w:type="dxa"/>
            <w:vMerge w:val="restart"/>
            <w:tcBorders>
              <w:tl2br w:val="nil"/>
              <w:tr2bl w:val="nil"/>
            </w:tcBorders>
            <w:shd w:val="clear" w:color="auto" w:fill="auto"/>
            <w:vAlign w:val="center"/>
          </w:tcPr>
          <w:p w14:paraId="46452DA5">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3EE3BD1B">
            <w:pPr>
              <w:autoSpaceDE w:val="0"/>
              <w:spacing w:line="0" w:lineRule="atLeast"/>
              <w:ind w:firstLine="13"/>
              <w:jc w:val="center"/>
              <w:rPr>
                <w:rFonts w:ascii="Times New Roman" w:hAnsi="Times New Roman"/>
                <w:kern w:val="0"/>
                <w:sz w:val="18"/>
                <w:szCs w:val="20"/>
              </w:rPr>
            </w:pPr>
          </w:p>
        </w:tc>
        <w:tc>
          <w:tcPr>
            <w:tcW w:w="1708" w:type="dxa"/>
            <w:tcBorders>
              <w:tl2br w:val="nil"/>
              <w:tr2bl w:val="nil"/>
            </w:tcBorders>
            <w:shd w:val="clear" w:color="auto" w:fill="auto"/>
            <w:vAlign w:val="center"/>
          </w:tcPr>
          <w:p w14:paraId="41DA9877">
            <w:pPr>
              <w:pStyle w:val="181"/>
              <w:widowControl w:val="0"/>
              <w:rPr>
                <w:rFonts w:ascii="Times New Roman"/>
              </w:rPr>
            </w:pPr>
            <w:r>
              <w:rPr>
                <w:rFonts w:ascii="Times New Roman"/>
              </w:rPr>
              <w:t>低</w:t>
            </w:r>
          </w:p>
        </w:tc>
        <w:tc>
          <w:tcPr>
            <w:tcW w:w="2699" w:type="dxa"/>
            <w:tcBorders>
              <w:tl2br w:val="nil"/>
              <w:tr2bl w:val="nil"/>
            </w:tcBorders>
            <w:shd w:val="clear" w:color="auto" w:fill="auto"/>
            <w:vAlign w:val="center"/>
          </w:tcPr>
          <w:p w14:paraId="7A17D708">
            <w:pPr>
              <w:pStyle w:val="181"/>
              <w:widowControl w:val="0"/>
              <w:rPr>
                <w:rFonts w:ascii="Times New Roman"/>
              </w:rPr>
            </w:pPr>
          </w:p>
        </w:tc>
        <w:tc>
          <w:tcPr>
            <w:tcW w:w="843" w:type="dxa"/>
            <w:tcBorders>
              <w:tl2br w:val="nil"/>
              <w:tr2bl w:val="nil"/>
            </w:tcBorders>
            <w:shd w:val="clear" w:color="auto" w:fill="auto"/>
            <w:vAlign w:val="center"/>
          </w:tcPr>
          <w:p w14:paraId="7FA14AE2">
            <w:pPr>
              <w:pStyle w:val="181"/>
              <w:widowControl w:val="0"/>
              <w:rPr>
                <w:rFonts w:hint="eastAsia" w:ascii="Times New Roman" w:eastAsia="宋体"/>
                <w:lang w:val="en-US" w:eastAsia="zh-CN"/>
              </w:rPr>
            </w:pPr>
            <w:r>
              <w:rPr>
                <w:rFonts w:hint="eastAsia" w:ascii="Times New Roman"/>
                <w:lang w:val="en-US" w:eastAsia="zh-CN"/>
              </w:rPr>
              <w:t>3</w:t>
            </w:r>
          </w:p>
        </w:tc>
      </w:tr>
      <w:tr w14:paraId="3A6F13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6F35C3A2">
            <w:pPr>
              <w:pStyle w:val="181"/>
              <w:widowControl w:val="0"/>
              <w:rPr>
                <w:rFonts w:ascii="Times New Roman"/>
              </w:rPr>
            </w:pPr>
          </w:p>
        </w:tc>
        <w:tc>
          <w:tcPr>
            <w:tcW w:w="2380" w:type="dxa"/>
            <w:vMerge w:val="continue"/>
            <w:tcBorders>
              <w:tl2br w:val="nil"/>
              <w:tr2bl w:val="nil"/>
            </w:tcBorders>
            <w:shd w:val="clear" w:color="auto" w:fill="auto"/>
            <w:vAlign w:val="center"/>
          </w:tcPr>
          <w:p w14:paraId="7C9F094C">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7C3494BA">
            <w:pPr>
              <w:autoSpaceDE w:val="0"/>
              <w:spacing w:line="0" w:lineRule="atLeast"/>
              <w:ind w:firstLine="13"/>
              <w:jc w:val="center"/>
              <w:rPr>
                <w:rFonts w:ascii="Times New Roman" w:hAnsi="Times New Roman"/>
                <w:kern w:val="0"/>
                <w:sz w:val="18"/>
                <w:szCs w:val="20"/>
              </w:rPr>
            </w:pPr>
          </w:p>
        </w:tc>
        <w:tc>
          <w:tcPr>
            <w:tcW w:w="1708" w:type="dxa"/>
            <w:tcBorders>
              <w:tl2br w:val="nil"/>
              <w:tr2bl w:val="nil"/>
            </w:tcBorders>
            <w:shd w:val="clear" w:color="auto" w:fill="auto"/>
            <w:vAlign w:val="center"/>
          </w:tcPr>
          <w:p w14:paraId="083AA7F9">
            <w:pPr>
              <w:pStyle w:val="181"/>
              <w:widowControl w:val="0"/>
              <w:rPr>
                <w:rFonts w:ascii="Times New Roman"/>
              </w:rPr>
            </w:pPr>
            <w:r>
              <w:rPr>
                <w:rFonts w:ascii="Times New Roman"/>
              </w:rPr>
              <w:t>中</w:t>
            </w:r>
          </w:p>
        </w:tc>
        <w:tc>
          <w:tcPr>
            <w:tcW w:w="2699" w:type="dxa"/>
            <w:tcBorders>
              <w:tl2br w:val="nil"/>
              <w:tr2bl w:val="nil"/>
            </w:tcBorders>
            <w:shd w:val="clear" w:color="auto" w:fill="auto"/>
            <w:vAlign w:val="center"/>
          </w:tcPr>
          <w:p w14:paraId="4D4AAD6F">
            <w:pPr>
              <w:pStyle w:val="181"/>
              <w:widowControl w:val="0"/>
              <w:rPr>
                <w:rFonts w:ascii="Times New Roman"/>
              </w:rPr>
            </w:pPr>
          </w:p>
        </w:tc>
        <w:tc>
          <w:tcPr>
            <w:tcW w:w="843" w:type="dxa"/>
            <w:tcBorders>
              <w:tl2br w:val="nil"/>
              <w:tr2bl w:val="nil"/>
            </w:tcBorders>
            <w:shd w:val="clear" w:color="auto" w:fill="auto"/>
            <w:vAlign w:val="center"/>
          </w:tcPr>
          <w:p w14:paraId="44EC5B15">
            <w:pPr>
              <w:pStyle w:val="181"/>
              <w:widowControl w:val="0"/>
              <w:rPr>
                <w:rFonts w:hint="eastAsia" w:ascii="Times New Roman" w:eastAsia="宋体"/>
                <w:lang w:val="en-US" w:eastAsia="zh-CN"/>
              </w:rPr>
            </w:pPr>
            <w:r>
              <w:rPr>
                <w:rFonts w:hint="eastAsia" w:ascii="Times New Roman"/>
                <w:lang w:val="en-US" w:eastAsia="zh-CN"/>
              </w:rPr>
              <w:t>5</w:t>
            </w:r>
          </w:p>
        </w:tc>
      </w:tr>
      <w:tr w14:paraId="6B654E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52541A36">
            <w:pPr>
              <w:pStyle w:val="181"/>
              <w:widowControl w:val="0"/>
              <w:rPr>
                <w:rFonts w:ascii="Times New Roman"/>
              </w:rPr>
            </w:pPr>
          </w:p>
        </w:tc>
        <w:tc>
          <w:tcPr>
            <w:tcW w:w="2380" w:type="dxa"/>
            <w:vMerge w:val="continue"/>
            <w:tcBorders>
              <w:tl2br w:val="nil"/>
              <w:tr2bl w:val="nil"/>
            </w:tcBorders>
            <w:shd w:val="clear" w:color="auto" w:fill="auto"/>
            <w:vAlign w:val="center"/>
          </w:tcPr>
          <w:p w14:paraId="7F7E756F">
            <w:pPr>
              <w:autoSpaceDE w:val="0"/>
              <w:spacing w:line="0" w:lineRule="atLeast"/>
              <w:ind w:firstLine="13"/>
              <w:jc w:val="left"/>
              <w:rPr>
                <w:rFonts w:ascii="Times New Roman" w:hAnsi="Times New Roman"/>
                <w:kern w:val="0"/>
                <w:sz w:val="18"/>
                <w:szCs w:val="20"/>
              </w:rPr>
            </w:pPr>
          </w:p>
        </w:tc>
        <w:tc>
          <w:tcPr>
            <w:tcW w:w="1012" w:type="dxa"/>
            <w:vMerge w:val="continue"/>
            <w:tcBorders>
              <w:tl2br w:val="nil"/>
              <w:tr2bl w:val="nil"/>
            </w:tcBorders>
            <w:shd w:val="clear" w:color="auto" w:fill="auto"/>
            <w:vAlign w:val="center"/>
          </w:tcPr>
          <w:p w14:paraId="316C3224">
            <w:pPr>
              <w:autoSpaceDE w:val="0"/>
              <w:spacing w:line="0" w:lineRule="atLeast"/>
              <w:ind w:firstLine="13"/>
              <w:jc w:val="center"/>
              <w:rPr>
                <w:rFonts w:ascii="Times New Roman" w:hAnsi="Times New Roman"/>
                <w:kern w:val="0"/>
                <w:sz w:val="18"/>
                <w:szCs w:val="20"/>
              </w:rPr>
            </w:pPr>
          </w:p>
        </w:tc>
        <w:tc>
          <w:tcPr>
            <w:tcW w:w="1708" w:type="dxa"/>
            <w:tcBorders>
              <w:tl2br w:val="nil"/>
              <w:tr2bl w:val="nil"/>
            </w:tcBorders>
            <w:shd w:val="clear" w:color="auto" w:fill="auto"/>
            <w:vAlign w:val="center"/>
          </w:tcPr>
          <w:p w14:paraId="1ECC4AA6">
            <w:pPr>
              <w:pStyle w:val="181"/>
              <w:widowControl w:val="0"/>
              <w:rPr>
                <w:rFonts w:ascii="Times New Roman"/>
              </w:rPr>
            </w:pPr>
            <w:r>
              <w:rPr>
                <w:rFonts w:ascii="Times New Roman"/>
              </w:rPr>
              <w:t>高</w:t>
            </w:r>
          </w:p>
        </w:tc>
        <w:tc>
          <w:tcPr>
            <w:tcW w:w="2699" w:type="dxa"/>
            <w:tcBorders>
              <w:tl2br w:val="nil"/>
              <w:tr2bl w:val="nil"/>
            </w:tcBorders>
            <w:shd w:val="clear" w:color="auto" w:fill="auto"/>
            <w:vAlign w:val="center"/>
          </w:tcPr>
          <w:p w14:paraId="1E58854B">
            <w:pPr>
              <w:pStyle w:val="181"/>
              <w:widowControl w:val="0"/>
              <w:rPr>
                <w:rFonts w:ascii="Times New Roman"/>
                <w:szCs w:val="22"/>
              </w:rPr>
            </w:pPr>
          </w:p>
        </w:tc>
        <w:tc>
          <w:tcPr>
            <w:tcW w:w="843" w:type="dxa"/>
            <w:tcBorders>
              <w:tl2br w:val="nil"/>
              <w:tr2bl w:val="nil"/>
            </w:tcBorders>
            <w:shd w:val="clear" w:color="auto" w:fill="auto"/>
            <w:vAlign w:val="center"/>
          </w:tcPr>
          <w:p w14:paraId="44FE508F">
            <w:pPr>
              <w:pStyle w:val="181"/>
              <w:widowControl w:val="0"/>
              <w:rPr>
                <w:rFonts w:hint="eastAsia" w:ascii="Times New Roman" w:eastAsia="宋体"/>
                <w:lang w:val="en-US" w:eastAsia="zh-CN"/>
              </w:rPr>
            </w:pPr>
            <w:r>
              <w:rPr>
                <w:rFonts w:hint="eastAsia" w:ascii="Times New Roman"/>
                <w:lang w:val="en-US" w:eastAsia="zh-CN"/>
              </w:rPr>
              <w:t>7</w:t>
            </w:r>
          </w:p>
        </w:tc>
      </w:tr>
      <w:tr w14:paraId="62ED5E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2878A27B">
            <w:pPr>
              <w:pStyle w:val="181"/>
              <w:widowControl w:val="0"/>
              <w:rPr>
                <w:rFonts w:hint="default" w:ascii="Times New Roman" w:eastAsia="宋体"/>
                <w:lang w:val="en-US" w:eastAsia="zh-CN"/>
              </w:rPr>
            </w:pPr>
            <w:r>
              <w:rPr>
                <w:rFonts w:hint="eastAsia" w:ascii="Times New Roman"/>
                <w:lang w:val="en-US" w:eastAsia="zh-CN"/>
              </w:rPr>
              <w:t>35</w:t>
            </w:r>
          </w:p>
        </w:tc>
        <w:tc>
          <w:tcPr>
            <w:tcW w:w="2380" w:type="dxa"/>
            <w:vMerge w:val="restart"/>
            <w:tcBorders>
              <w:tl2br w:val="nil"/>
              <w:tr2bl w:val="nil"/>
            </w:tcBorders>
            <w:shd w:val="clear" w:color="auto" w:fill="auto"/>
            <w:vAlign w:val="center"/>
          </w:tcPr>
          <w:p w14:paraId="36FE1470">
            <w:pPr>
              <w:pStyle w:val="181"/>
              <w:widowControl w:val="0"/>
              <w:jc w:val="left"/>
              <w:rPr>
                <w:rFonts w:ascii="Times New Roman"/>
              </w:rPr>
            </w:pPr>
            <w:r>
              <w:rPr>
                <w:rFonts w:hint="eastAsia" w:ascii="Times New Roman"/>
                <w:lang w:val="en-US" w:eastAsia="zh-CN"/>
              </w:rPr>
              <w:t>果</w:t>
            </w:r>
            <w:r>
              <w:rPr>
                <w:rFonts w:ascii="Times New Roman"/>
              </w:rPr>
              <w:t>：</w:t>
            </w:r>
            <w:r>
              <w:rPr>
                <w:rFonts w:hint="eastAsia" w:ascii="Times New Roman"/>
              </w:rPr>
              <w:t>鲜</w:t>
            </w:r>
            <w:r>
              <w:rPr>
                <w:rFonts w:hint="eastAsia" w:ascii="Times New Roman"/>
                <w:lang w:eastAsia="zh-CN"/>
              </w:rPr>
              <w:t>（</w:t>
            </w:r>
            <w:r>
              <w:rPr>
                <w:rFonts w:hint="eastAsia" w:ascii="Times New Roman"/>
                <w:lang w:val="en-US" w:eastAsia="zh-CN"/>
              </w:rPr>
              <w:t>干</w:t>
            </w:r>
            <w:r>
              <w:rPr>
                <w:rFonts w:hint="eastAsia" w:ascii="Times New Roman"/>
                <w:lang w:eastAsia="zh-CN"/>
              </w:rPr>
              <w:t>）</w:t>
            </w:r>
            <w:r>
              <w:rPr>
                <w:rFonts w:hint="eastAsia" w:ascii="Times New Roman"/>
              </w:rPr>
              <w:t>果粘附性</w:t>
            </w:r>
          </w:p>
          <w:p w14:paraId="4C62D8AA">
            <w:pPr>
              <w:pStyle w:val="181"/>
              <w:widowControl w:val="0"/>
              <w:jc w:val="left"/>
              <w:rPr>
                <w:rFonts w:ascii="Times New Roman"/>
              </w:rPr>
            </w:pPr>
            <w:r>
              <w:rPr>
                <w:rFonts w:ascii="Times New Roman"/>
              </w:rPr>
              <w:t>QN</w:t>
            </w:r>
          </w:p>
          <w:p w14:paraId="071ED2A5">
            <w:pPr>
              <w:pStyle w:val="181"/>
              <w:widowControl w:val="0"/>
              <w:jc w:val="left"/>
              <w:rPr>
                <w:rFonts w:ascii="Times New Roman"/>
              </w:rPr>
            </w:pPr>
            <w:r>
              <w:rPr>
                <w:rFonts w:ascii="Times New Roman"/>
              </w:rPr>
              <w:t>(</w:t>
            </w:r>
            <w:r>
              <w:rPr>
                <w:rFonts w:hint="eastAsia" w:ascii="Times New Roman"/>
                <w:lang w:val="en-US" w:eastAsia="zh-CN"/>
              </w:rPr>
              <w:t>j</w:t>
            </w:r>
            <w:r>
              <w:rPr>
                <w:rFonts w:ascii="Times New Roman"/>
              </w:rPr>
              <w:t xml:space="preserve">) </w:t>
            </w:r>
            <w:r>
              <w:rPr>
                <w:rFonts w:ascii="Times New Roman"/>
                <w:color w:val="000000" w:themeColor="text1"/>
                <w14:textFill>
                  <w14:solidFill>
                    <w14:schemeClr w14:val="tx1"/>
                  </w14:solidFill>
                </w14:textFill>
              </w:rPr>
              <w:t>(+)</w:t>
            </w:r>
          </w:p>
        </w:tc>
        <w:tc>
          <w:tcPr>
            <w:tcW w:w="1012" w:type="dxa"/>
            <w:vMerge w:val="restart"/>
            <w:tcBorders>
              <w:tl2br w:val="nil"/>
              <w:tr2bl w:val="nil"/>
            </w:tcBorders>
            <w:shd w:val="clear" w:color="auto" w:fill="auto"/>
            <w:vAlign w:val="center"/>
          </w:tcPr>
          <w:p w14:paraId="0D028E27">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4483B219">
            <w:pPr>
              <w:pStyle w:val="181"/>
              <w:widowControl w:val="0"/>
              <w:rPr>
                <w:rFonts w:ascii="Times New Roman"/>
              </w:rPr>
            </w:pPr>
          </w:p>
        </w:tc>
        <w:tc>
          <w:tcPr>
            <w:tcW w:w="1708" w:type="dxa"/>
            <w:tcBorders>
              <w:tl2br w:val="nil"/>
              <w:tr2bl w:val="nil"/>
            </w:tcBorders>
            <w:shd w:val="clear" w:color="auto" w:fill="auto"/>
            <w:vAlign w:val="center"/>
          </w:tcPr>
          <w:p w14:paraId="0B543EBB">
            <w:pPr>
              <w:pStyle w:val="181"/>
              <w:widowControl w:val="0"/>
              <w:ind w:firstLine="0" w:firstLineChars="0"/>
              <w:rPr>
                <w:rFonts w:ascii="Times New Roman"/>
              </w:rPr>
            </w:pPr>
            <w:r>
              <w:rPr>
                <w:rFonts w:ascii="Times New Roman"/>
              </w:rPr>
              <w:t>低</w:t>
            </w:r>
          </w:p>
        </w:tc>
        <w:tc>
          <w:tcPr>
            <w:tcW w:w="2699" w:type="dxa"/>
            <w:tcBorders>
              <w:tl2br w:val="nil"/>
              <w:tr2bl w:val="nil"/>
            </w:tcBorders>
            <w:shd w:val="clear" w:color="auto" w:fill="auto"/>
            <w:vAlign w:val="center"/>
          </w:tcPr>
          <w:p w14:paraId="39F730A6">
            <w:pPr>
              <w:pStyle w:val="181"/>
              <w:widowControl w:val="0"/>
              <w:ind w:firstLine="0" w:firstLineChars="0"/>
              <w:rPr>
                <w:rFonts w:ascii="Times New Roman"/>
              </w:rPr>
            </w:pPr>
          </w:p>
        </w:tc>
        <w:tc>
          <w:tcPr>
            <w:tcW w:w="843" w:type="dxa"/>
            <w:tcBorders>
              <w:tl2br w:val="nil"/>
              <w:tr2bl w:val="nil"/>
            </w:tcBorders>
            <w:shd w:val="clear" w:color="auto" w:fill="auto"/>
            <w:vAlign w:val="center"/>
          </w:tcPr>
          <w:p w14:paraId="5B122A4B">
            <w:pPr>
              <w:pStyle w:val="181"/>
              <w:widowControl w:val="0"/>
              <w:ind w:firstLine="0" w:firstLineChars="0"/>
              <w:rPr>
                <w:rFonts w:ascii="Times New Roman"/>
              </w:rPr>
            </w:pPr>
            <w:r>
              <w:rPr>
                <w:rFonts w:hint="eastAsia" w:ascii="Times New Roman"/>
                <w:lang w:val="en-US" w:eastAsia="zh-CN"/>
              </w:rPr>
              <w:t>3</w:t>
            </w:r>
          </w:p>
        </w:tc>
      </w:tr>
      <w:tr w14:paraId="5A9D49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475CC8B5">
            <w:pPr>
              <w:pStyle w:val="181"/>
              <w:widowControl w:val="0"/>
              <w:rPr>
                <w:rFonts w:ascii="Times New Roman"/>
              </w:rPr>
            </w:pPr>
          </w:p>
        </w:tc>
        <w:tc>
          <w:tcPr>
            <w:tcW w:w="2380" w:type="dxa"/>
            <w:vMerge w:val="continue"/>
            <w:tcBorders>
              <w:tl2br w:val="nil"/>
              <w:tr2bl w:val="nil"/>
            </w:tcBorders>
            <w:shd w:val="clear" w:color="auto" w:fill="auto"/>
            <w:vAlign w:val="center"/>
          </w:tcPr>
          <w:p w14:paraId="4D8C96BA">
            <w:pPr>
              <w:pStyle w:val="181"/>
              <w:widowControl w:val="0"/>
              <w:jc w:val="left"/>
              <w:rPr>
                <w:rFonts w:ascii="Times New Roman"/>
              </w:rPr>
            </w:pPr>
          </w:p>
        </w:tc>
        <w:tc>
          <w:tcPr>
            <w:tcW w:w="1012" w:type="dxa"/>
            <w:vMerge w:val="continue"/>
            <w:tcBorders>
              <w:tl2br w:val="nil"/>
              <w:tr2bl w:val="nil"/>
            </w:tcBorders>
            <w:shd w:val="clear" w:color="auto" w:fill="auto"/>
            <w:vAlign w:val="center"/>
          </w:tcPr>
          <w:p w14:paraId="257F48A5">
            <w:pPr>
              <w:pStyle w:val="181"/>
              <w:widowControl w:val="0"/>
              <w:rPr>
                <w:rFonts w:ascii="Times New Roman"/>
                <w:szCs w:val="22"/>
              </w:rPr>
            </w:pPr>
          </w:p>
        </w:tc>
        <w:tc>
          <w:tcPr>
            <w:tcW w:w="1708" w:type="dxa"/>
            <w:tcBorders>
              <w:tl2br w:val="nil"/>
              <w:tr2bl w:val="nil"/>
            </w:tcBorders>
            <w:shd w:val="clear" w:color="auto" w:fill="auto"/>
            <w:vAlign w:val="center"/>
          </w:tcPr>
          <w:p w14:paraId="1F12AB13">
            <w:pPr>
              <w:pStyle w:val="181"/>
              <w:widowControl w:val="0"/>
              <w:ind w:firstLine="0" w:firstLineChars="0"/>
              <w:rPr>
                <w:rFonts w:ascii="Times New Roman"/>
              </w:rPr>
            </w:pPr>
            <w:r>
              <w:rPr>
                <w:rFonts w:ascii="Times New Roman"/>
              </w:rPr>
              <w:t>中</w:t>
            </w:r>
          </w:p>
        </w:tc>
        <w:tc>
          <w:tcPr>
            <w:tcW w:w="2699" w:type="dxa"/>
            <w:tcBorders>
              <w:tl2br w:val="nil"/>
              <w:tr2bl w:val="nil"/>
            </w:tcBorders>
            <w:shd w:val="clear" w:color="auto" w:fill="auto"/>
            <w:vAlign w:val="center"/>
          </w:tcPr>
          <w:p w14:paraId="2A39B62B">
            <w:pPr>
              <w:pStyle w:val="181"/>
              <w:widowControl w:val="0"/>
              <w:ind w:firstLine="0" w:firstLineChars="0"/>
              <w:rPr>
                <w:rFonts w:ascii="Times New Roman"/>
                <w:szCs w:val="22"/>
              </w:rPr>
            </w:pPr>
          </w:p>
        </w:tc>
        <w:tc>
          <w:tcPr>
            <w:tcW w:w="843" w:type="dxa"/>
            <w:tcBorders>
              <w:tl2br w:val="nil"/>
              <w:tr2bl w:val="nil"/>
            </w:tcBorders>
            <w:shd w:val="clear" w:color="auto" w:fill="auto"/>
            <w:vAlign w:val="center"/>
          </w:tcPr>
          <w:p w14:paraId="030E674B">
            <w:pPr>
              <w:pStyle w:val="181"/>
              <w:widowControl w:val="0"/>
              <w:ind w:firstLine="0" w:firstLineChars="0"/>
              <w:rPr>
                <w:rFonts w:ascii="Times New Roman"/>
              </w:rPr>
            </w:pPr>
            <w:r>
              <w:rPr>
                <w:rFonts w:hint="eastAsia" w:ascii="Times New Roman"/>
                <w:lang w:val="en-US" w:eastAsia="zh-CN"/>
              </w:rPr>
              <w:t>5</w:t>
            </w:r>
          </w:p>
        </w:tc>
      </w:tr>
      <w:tr w14:paraId="073BB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5F1179B2">
            <w:pPr>
              <w:pStyle w:val="181"/>
              <w:widowControl w:val="0"/>
              <w:rPr>
                <w:rFonts w:ascii="Times New Roman"/>
              </w:rPr>
            </w:pPr>
          </w:p>
        </w:tc>
        <w:tc>
          <w:tcPr>
            <w:tcW w:w="2380" w:type="dxa"/>
            <w:vMerge w:val="continue"/>
            <w:tcBorders>
              <w:tl2br w:val="nil"/>
              <w:tr2bl w:val="nil"/>
            </w:tcBorders>
            <w:shd w:val="clear" w:color="auto" w:fill="auto"/>
            <w:vAlign w:val="center"/>
          </w:tcPr>
          <w:p w14:paraId="3C767C07">
            <w:pPr>
              <w:pStyle w:val="181"/>
              <w:widowControl w:val="0"/>
              <w:jc w:val="left"/>
              <w:rPr>
                <w:rFonts w:ascii="Times New Roman"/>
              </w:rPr>
            </w:pPr>
          </w:p>
        </w:tc>
        <w:tc>
          <w:tcPr>
            <w:tcW w:w="1012" w:type="dxa"/>
            <w:vMerge w:val="continue"/>
            <w:tcBorders>
              <w:tl2br w:val="nil"/>
              <w:tr2bl w:val="nil"/>
            </w:tcBorders>
            <w:shd w:val="clear" w:color="auto" w:fill="auto"/>
            <w:vAlign w:val="center"/>
          </w:tcPr>
          <w:p w14:paraId="2880F4A2">
            <w:pPr>
              <w:pStyle w:val="181"/>
              <w:widowControl w:val="0"/>
              <w:rPr>
                <w:rFonts w:ascii="Times New Roman"/>
                <w:szCs w:val="22"/>
              </w:rPr>
            </w:pPr>
          </w:p>
        </w:tc>
        <w:tc>
          <w:tcPr>
            <w:tcW w:w="1708" w:type="dxa"/>
            <w:tcBorders>
              <w:tl2br w:val="nil"/>
              <w:tr2bl w:val="nil"/>
            </w:tcBorders>
            <w:shd w:val="clear" w:color="auto" w:fill="auto"/>
            <w:vAlign w:val="center"/>
          </w:tcPr>
          <w:p w14:paraId="7635A764">
            <w:pPr>
              <w:pStyle w:val="181"/>
              <w:widowControl w:val="0"/>
              <w:ind w:firstLine="0" w:firstLineChars="0"/>
              <w:rPr>
                <w:rFonts w:ascii="Times New Roman"/>
              </w:rPr>
            </w:pPr>
            <w:r>
              <w:rPr>
                <w:rFonts w:ascii="Times New Roman"/>
              </w:rPr>
              <w:t>高</w:t>
            </w:r>
          </w:p>
        </w:tc>
        <w:tc>
          <w:tcPr>
            <w:tcW w:w="2699" w:type="dxa"/>
            <w:tcBorders>
              <w:tl2br w:val="nil"/>
              <w:tr2bl w:val="nil"/>
            </w:tcBorders>
            <w:shd w:val="clear" w:color="auto" w:fill="auto"/>
            <w:vAlign w:val="center"/>
          </w:tcPr>
          <w:p w14:paraId="03639E8B">
            <w:pPr>
              <w:pStyle w:val="181"/>
              <w:widowControl w:val="0"/>
              <w:ind w:firstLine="0" w:firstLineChars="0"/>
              <w:rPr>
                <w:rFonts w:ascii="Times New Roman"/>
                <w:szCs w:val="22"/>
              </w:rPr>
            </w:pPr>
          </w:p>
        </w:tc>
        <w:tc>
          <w:tcPr>
            <w:tcW w:w="843" w:type="dxa"/>
            <w:tcBorders>
              <w:tl2br w:val="nil"/>
              <w:tr2bl w:val="nil"/>
            </w:tcBorders>
            <w:shd w:val="clear" w:color="auto" w:fill="auto"/>
            <w:vAlign w:val="center"/>
          </w:tcPr>
          <w:p w14:paraId="1FC5EDAD">
            <w:pPr>
              <w:pStyle w:val="181"/>
              <w:widowControl w:val="0"/>
              <w:ind w:firstLine="0" w:firstLineChars="0"/>
              <w:rPr>
                <w:rFonts w:ascii="Times New Roman"/>
              </w:rPr>
            </w:pPr>
            <w:r>
              <w:rPr>
                <w:rFonts w:hint="eastAsia" w:ascii="Times New Roman"/>
                <w:lang w:val="en-US" w:eastAsia="zh-CN"/>
              </w:rPr>
              <w:t>7</w:t>
            </w:r>
          </w:p>
        </w:tc>
      </w:tr>
      <w:tr w14:paraId="2FD84D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2B506E74">
            <w:pPr>
              <w:pStyle w:val="181"/>
              <w:widowControl w:val="0"/>
              <w:rPr>
                <w:rFonts w:hint="default" w:ascii="Times New Roman" w:eastAsia="宋体"/>
                <w:lang w:val="en-US" w:eastAsia="zh-CN"/>
              </w:rPr>
            </w:pPr>
            <w:r>
              <w:rPr>
                <w:rFonts w:hint="eastAsia" w:ascii="Times New Roman"/>
                <w:lang w:val="en-US" w:eastAsia="zh-CN"/>
              </w:rPr>
              <w:t>36</w:t>
            </w:r>
          </w:p>
        </w:tc>
        <w:tc>
          <w:tcPr>
            <w:tcW w:w="2380" w:type="dxa"/>
            <w:vMerge w:val="restart"/>
            <w:tcBorders>
              <w:tl2br w:val="nil"/>
              <w:tr2bl w:val="nil"/>
            </w:tcBorders>
            <w:shd w:val="clear" w:color="auto" w:fill="auto"/>
            <w:vAlign w:val="center"/>
          </w:tcPr>
          <w:p w14:paraId="63598C86">
            <w:pPr>
              <w:pStyle w:val="181"/>
              <w:widowControl w:val="0"/>
              <w:jc w:val="both"/>
              <w:rPr>
                <w:rFonts w:hint="eastAsia" w:ascii="Times New Roman"/>
              </w:rPr>
            </w:pPr>
            <w:r>
              <w:rPr>
                <w:rFonts w:hint="eastAsia" w:ascii="Times New Roman"/>
                <w:lang w:val="en-US" w:eastAsia="zh-CN"/>
              </w:rPr>
              <w:t>果</w:t>
            </w:r>
            <w:r>
              <w:rPr>
                <w:rFonts w:hint="eastAsia" w:ascii="Times New Roman"/>
              </w:rPr>
              <w:t>：鲜</w:t>
            </w:r>
            <w:r>
              <w:rPr>
                <w:rFonts w:hint="eastAsia" w:ascii="Times New Roman"/>
                <w:lang w:eastAsia="zh-CN"/>
              </w:rPr>
              <w:t>（</w:t>
            </w:r>
            <w:r>
              <w:rPr>
                <w:rFonts w:hint="eastAsia" w:ascii="Times New Roman"/>
                <w:lang w:val="en-US" w:eastAsia="zh-CN"/>
              </w:rPr>
              <w:t>干</w:t>
            </w:r>
            <w:r>
              <w:rPr>
                <w:rFonts w:hint="eastAsia" w:ascii="Times New Roman"/>
                <w:lang w:eastAsia="zh-CN"/>
              </w:rPr>
              <w:t>）</w:t>
            </w:r>
            <w:r>
              <w:rPr>
                <w:rFonts w:hint="eastAsia" w:ascii="Times New Roman"/>
              </w:rPr>
              <w:t>果内聚性</w:t>
            </w:r>
          </w:p>
          <w:p w14:paraId="3B5D4617">
            <w:pPr>
              <w:pStyle w:val="181"/>
              <w:widowControl w:val="0"/>
              <w:jc w:val="both"/>
              <w:rPr>
                <w:rFonts w:hint="eastAsia" w:ascii="Times New Roman"/>
              </w:rPr>
            </w:pPr>
            <w:r>
              <w:rPr>
                <w:rFonts w:hint="eastAsia" w:ascii="Times New Roman"/>
              </w:rPr>
              <w:t>QN</w:t>
            </w:r>
          </w:p>
          <w:p w14:paraId="69585C44">
            <w:pPr>
              <w:pStyle w:val="181"/>
              <w:widowControl w:val="0"/>
              <w:jc w:val="both"/>
              <w:rPr>
                <w:rFonts w:ascii="Times New Roman"/>
              </w:rPr>
            </w:pPr>
            <w:r>
              <w:rPr>
                <w:rFonts w:hint="eastAsia" w:ascii="Times New Roman"/>
              </w:rPr>
              <w:t>(</w:t>
            </w:r>
            <w:r>
              <w:rPr>
                <w:rFonts w:hint="eastAsia" w:ascii="Times New Roman"/>
                <w:lang w:val="en-US" w:eastAsia="zh-CN"/>
              </w:rPr>
              <w:t>j</w:t>
            </w:r>
            <w:r>
              <w:rPr>
                <w:rFonts w:hint="eastAsia" w:ascii="Times New Roman"/>
              </w:rPr>
              <w:t>) (+)</w:t>
            </w:r>
          </w:p>
        </w:tc>
        <w:tc>
          <w:tcPr>
            <w:tcW w:w="1012" w:type="dxa"/>
            <w:vMerge w:val="restart"/>
            <w:tcBorders>
              <w:tl2br w:val="nil"/>
              <w:tr2bl w:val="nil"/>
            </w:tcBorders>
            <w:shd w:val="clear" w:color="auto" w:fill="auto"/>
            <w:vAlign w:val="center"/>
          </w:tcPr>
          <w:p w14:paraId="3DAB6E38">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04533695">
            <w:pPr>
              <w:pStyle w:val="181"/>
              <w:widowControl w:val="0"/>
              <w:rPr>
                <w:rFonts w:ascii="Times New Roman"/>
              </w:rPr>
            </w:pPr>
          </w:p>
        </w:tc>
        <w:tc>
          <w:tcPr>
            <w:tcW w:w="1708" w:type="dxa"/>
            <w:tcBorders>
              <w:tl2br w:val="nil"/>
              <w:tr2bl w:val="nil"/>
            </w:tcBorders>
            <w:shd w:val="clear" w:color="auto" w:fill="auto"/>
            <w:vAlign w:val="center"/>
          </w:tcPr>
          <w:p w14:paraId="2161FFEC">
            <w:pPr>
              <w:pStyle w:val="181"/>
              <w:widowControl w:val="0"/>
              <w:ind w:firstLine="0" w:firstLineChars="0"/>
              <w:rPr>
                <w:rFonts w:ascii="Times New Roman" w:hAnsi="Times New Roman" w:eastAsia="宋体" w:cs="Times New Roman"/>
                <w:sz w:val="18"/>
                <w:lang w:val="en-US" w:eastAsia="zh-CN" w:bidi="ar-SA"/>
              </w:rPr>
            </w:pPr>
            <w:r>
              <w:rPr>
                <w:rFonts w:ascii="Times New Roman"/>
              </w:rPr>
              <w:t>低</w:t>
            </w:r>
          </w:p>
        </w:tc>
        <w:tc>
          <w:tcPr>
            <w:tcW w:w="2699" w:type="dxa"/>
            <w:tcBorders>
              <w:tl2br w:val="nil"/>
              <w:tr2bl w:val="nil"/>
            </w:tcBorders>
            <w:shd w:val="clear" w:color="auto" w:fill="auto"/>
            <w:vAlign w:val="center"/>
          </w:tcPr>
          <w:p w14:paraId="131FFFFC">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28253FB9">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3</w:t>
            </w:r>
          </w:p>
        </w:tc>
      </w:tr>
      <w:tr w14:paraId="1495E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2A71C538">
            <w:pPr>
              <w:pStyle w:val="181"/>
              <w:widowControl w:val="0"/>
              <w:rPr>
                <w:rFonts w:ascii="Times New Roman"/>
              </w:rPr>
            </w:pPr>
          </w:p>
        </w:tc>
        <w:tc>
          <w:tcPr>
            <w:tcW w:w="2380" w:type="dxa"/>
            <w:vMerge w:val="continue"/>
            <w:tcBorders>
              <w:tl2br w:val="nil"/>
              <w:tr2bl w:val="nil"/>
            </w:tcBorders>
            <w:shd w:val="clear" w:color="auto" w:fill="auto"/>
            <w:vAlign w:val="center"/>
          </w:tcPr>
          <w:p w14:paraId="150EBB6B">
            <w:pPr>
              <w:pStyle w:val="181"/>
              <w:widowControl w:val="0"/>
              <w:jc w:val="left"/>
              <w:rPr>
                <w:rFonts w:ascii="Times New Roman"/>
              </w:rPr>
            </w:pPr>
          </w:p>
        </w:tc>
        <w:tc>
          <w:tcPr>
            <w:tcW w:w="1012" w:type="dxa"/>
            <w:vMerge w:val="continue"/>
            <w:tcBorders>
              <w:tl2br w:val="nil"/>
              <w:tr2bl w:val="nil"/>
            </w:tcBorders>
            <w:shd w:val="clear" w:color="auto" w:fill="auto"/>
            <w:vAlign w:val="center"/>
          </w:tcPr>
          <w:p w14:paraId="2190694C">
            <w:pPr>
              <w:pStyle w:val="181"/>
              <w:widowControl w:val="0"/>
              <w:rPr>
                <w:rFonts w:ascii="Times New Roman"/>
              </w:rPr>
            </w:pPr>
          </w:p>
        </w:tc>
        <w:tc>
          <w:tcPr>
            <w:tcW w:w="1708" w:type="dxa"/>
            <w:tcBorders>
              <w:tl2br w:val="nil"/>
              <w:tr2bl w:val="nil"/>
            </w:tcBorders>
            <w:shd w:val="clear" w:color="auto" w:fill="auto"/>
            <w:vAlign w:val="center"/>
          </w:tcPr>
          <w:p w14:paraId="32BBB7C1">
            <w:pPr>
              <w:pStyle w:val="181"/>
              <w:widowControl w:val="0"/>
              <w:ind w:firstLine="0" w:firstLineChars="0"/>
              <w:rPr>
                <w:rFonts w:ascii="Times New Roman" w:hAnsi="Times New Roman" w:eastAsia="宋体" w:cs="Times New Roman"/>
                <w:sz w:val="18"/>
                <w:lang w:val="en-US" w:eastAsia="zh-CN" w:bidi="ar-SA"/>
              </w:rPr>
            </w:pPr>
            <w:r>
              <w:rPr>
                <w:rFonts w:ascii="Times New Roman"/>
              </w:rPr>
              <w:t>中</w:t>
            </w:r>
          </w:p>
        </w:tc>
        <w:tc>
          <w:tcPr>
            <w:tcW w:w="2699" w:type="dxa"/>
            <w:tcBorders>
              <w:tl2br w:val="nil"/>
              <w:tr2bl w:val="nil"/>
            </w:tcBorders>
            <w:shd w:val="clear" w:color="auto" w:fill="auto"/>
            <w:vAlign w:val="center"/>
          </w:tcPr>
          <w:p w14:paraId="282E2FE7">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48576706">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5</w:t>
            </w:r>
          </w:p>
        </w:tc>
      </w:tr>
      <w:tr w14:paraId="737C97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61FCCF23">
            <w:pPr>
              <w:pStyle w:val="181"/>
              <w:widowControl w:val="0"/>
              <w:rPr>
                <w:rFonts w:ascii="Times New Roman"/>
              </w:rPr>
            </w:pPr>
          </w:p>
        </w:tc>
        <w:tc>
          <w:tcPr>
            <w:tcW w:w="2380" w:type="dxa"/>
            <w:vMerge w:val="continue"/>
            <w:tcBorders>
              <w:tl2br w:val="nil"/>
              <w:tr2bl w:val="nil"/>
            </w:tcBorders>
            <w:shd w:val="clear" w:color="auto" w:fill="auto"/>
            <w:vAlign w:val="center"/>
          </w:tcPr>
          <w:p w14:paraId="23DDE763">
            <w:pPr>
              <w:pStyle w:val="181"/>
              <w:widowControl w:val="0"/>
              <w:jc w:val="left"/>
              <w:rPr>
                <w:rFonts w:ascii="Times New Roman"/>
              </w:rPr>
            </w:pPr>
          </w:p>
        </w:tc>
        <w:tc>
          <w:tcPr>
            <w:tcW w:w="1012" w:type="dxa"/>
            <w:vMerge w:val="continue"/>
            <w:tcBorders>
              <w:tl2br w:val="nil"/>
              <w:tr2bl w:val="nil"/>
            </w:tcBorders>
            <w:shd w:val="clear" w:color="auto" w:fill="auto"/>
            <w:vAlign w:val="center"/>
          </w:tcPr>
          <w:p w14:paraId="798BBAF5">
            <w:pPr>
              <w:pStyle w:val="181"/>
              <w:widowControl w:val="0"/>
              <w:rPr>
                <w:rFonts w:ascii="Times New Roman"/>
              </w:rPr>
            </w:pPr>
          </w:p>
        </w:tc>
        <w:tc>
          <w:tcPr>
            <w:tcW w:w="1708" w:type="dxa"/>
            <w:tcBorders>
              <w:tl2br w:val="nil"/>
              <w:tr2bl w:val="nil"/>
            </w:tcBorders>
            <w:shd w:val="clear" w:color="auto" w:fill="auto"/>
            <w:vAlign w:val="center"/>
          </w:tcPr>
          <w:p w14:paraId="6FB5EB59">
            <w:pPr>
              <w:pStyle w:val="181"/>
              <w:widowControl w:val="0"/>
              <w:ind w:firstLine="0" w:firstLineChars="0"/>
              <w:rPr>
                <w:rFonts w:ascii="Times New Roman" w:hAnsi="Times New Roman" w:eastAsia="宋体" w:cs="Times New Roman"/>
                <w:sz w:val="18"/>
                <w:lang w:val="en-US" w:eastAsia="zh-CN" w:bidi="ar-SA"/>
              </w:rPr>
            </w:pPr>
            <w:r>
              <w:rPr>
                <w:rFonts w:ascii="Times New Roman"/>
              </w:rPr>
              <w:t>高</w:t>
            </w:r>
          </w:p>
        </w:tc>
        <w:tc>
          <w:tcPr>
            <w:tcW w:w="2699" w:type="dxa"/>
            <w:tcBorders>
              <w:tl2br w:val="nil"/>
              <w:tr2bl w:val="nil"/>
            </w:tcBorders>
            <w:shd w:val="clear" w:color="auto" w:fill="auto"/>
            <w:vAlign w:val="center"/>
          </w:tcPr>
          <w:p w14:paraId="12F524EC">
            <w:pPr>
              <w:pStyle w:val="181"/>
              <w:widowControl w:val="0"/>
              <w:ind w:firstLine="0" w:firstLineChars="0"/>
              <w:rPr>
                <w:rFonts w:ascii="Times New Roman" w:hAnsi="Times New Roman" w:eastAsia="宋体" w:cs="Times New Roman"/>
                <w:sz w:val="18"/>
                <w:szCs w:val="22"/>
                <w:lang w:val="en-US" w:eastAsia="zh-CN" w:bidi="ar-SA"/>
              </w:rPr>
            </w:pPr>
          </w:p>
        </w:tc>
        <w:tc>
          <w:tcPr>
            <w:tcW w:w="843" w:type="dxa"/>
            <w:tcBorders>
              <w:tl2br w:val="nil"/>
              <w:tr2bl w:val="nil"/>
            </w:tcBorders>
            <w:shd w:val="clear" w:color="auto" w:fill="auto"/>
            <w:vAlign w:val="center"/>
          </w:tcPr>
          <w:p w14:paraId="311ECEA3">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7</w:t>
            </w:r>
          </w:p>
        </w:tc>
      </w:tr>
      <w:tr w14:paraId="4050AF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2A7BF6B2">
            <w:pPr>
              <w:pStyle w:val="181"/>
              <w:widowControl w:val="0"/>
              <w:rPr>
                <w:rFonts w:hint="default" w:ascii="Times New Roman" w:eastAsia="宋体"/>
                <w:lang w:val="en-US" w:eastAsia="zh-CN"/>
              </w:rPr>
            </w:pPr>
            <w:r>
              <w:rPr>
                <w:rFonts w:hint="eastAsia" w:ascii="Times New Roman"/>
                <w:lang w:val="en-US" w:eastAsia="zh-CN"/>
              </w:rPr>
              <w:t>37</w:t>
            </w:r>
          </w:p>
        </w:tc>
        <w:tc>
          <w:tcPr>
            <w:tcW w:w="2380" w:type="dxa"/>
            <w:vMerge w:val="restart"/>
            <w:tcBorders>
              <w:tl2br w:val="nil"/>
              <w:tr2bl w:val="nil"/>
            </w:tcBorders>
            <w:shd w:val="clear" w:color="auto" w:fill="auto"/>
            <w:vAlign w:val="center"/>
          </w:tcPr>
          <w:p w14:paraId="0E189EEA">
            <w:pPr>
              <w:pStyle w:val="181"/>
              <w:widowControl w:val="0"/>
              <w:jc w:val="both"/>
              <w:rPr>
                <w:rFonts w:hint="eastAsia" w:ascii="Times New Roman"/>
              </w:rPr>
            </w:pPr>
            <w:r>
              <w:rPr>
                <w:rFonts w:hint="eastAsia" w:ascii="Times New Roman"/>
                <w:lang w:val="en-US" w:eastAsia="zh-CN"/>
              </w:rPr>
              <w:t>果</w:t>
            </w:r>
            <w:r>
              <w:rPr>
                <w:rFonts w:hint="eastAsia" w:ascii="Times New Roman"/>
              </w:rPr>
              <w:t>：鲜</w:t>
            </w:r>
            <w:r>
              <w:rPr>
                <w:rFonts w:hint="eastAsia" w:ascii="Times New Roman"/>
                <w:lang w:eastAsia="zh-CN"/>
              </w:rPr>
              <w:t>（</w:t>
            </w:r>
            <w:r>
              <w:rPr>
                <w:rFonts w:hint="eastAsia" w:ascii="Times New Roman"/>
                <w:lang w:val="en-US" w:eastAsia="zh-CN"/>
              </w:rPr>
              <w:t>干</w:t>
            </w:r>
            <w:r>
              <w:rPr>
                <w:rFonts w:hint="eastAsia" w:ascii="Times New Roman"/>
                <w:lang w:eastAsia="zh-CN"/>
              </w:rPr>
              <w:t>）</w:t>
            </w:r>
            <w:r>
              <w:rPr>
                <w:rFonts w:hint="eastAsia" w:ascii="Times New Roman"/>
              </w:rPr>
              <w:t>果弹性</w:t>
            </w:r>
          </w:p>
          <w:p w14:paraId="7916B081">
            <w:pPr>
              <w:pStyle w:val="181"/>
              <w:widowControl w:val="0"/>
              <w:jc w:val="both"/>
              <w:rPr>
                <w:rFonts w:hint="eastAsia" w:ascii="Times New Roman"/>
              </w:rPr>
            </w:pPr>
            <w:r>
              <w:rPr>
                <w:rFonts w:hint="eastAsia" w:ascii="Times New Roman"/>
              </w:rPr>
              <w:t>QN</w:t>
            </w:r>
          </w:p>
          <w:p w14:paraId="14081DCC">
            <w:pPr>
              <w:pStyle w:val="181"/>
              <w:widowControl w:val="0"/>
              <w:jc w:val="both"/>
              <w:rPr>
                <w:rFonts w:ascii="Times New Roman"/>
              </w:rPr>
            </w:pPr>
            <w:r>
              <w:rPr>
                <w:rFonts w:hint="eastAsia" w:ascii="Times New Roman"/>
              </w:rPr>
              <w:t>(</w:t>
            </w:r>
            <w:r>
              <w:rPr>
                <w:rFonts w:hint="eastAsia" w:ascii="Times New Roman"/>
                <w:lang w:val="en-US" w:eastAsia="zh-CN"/>
              </w:rPr>
              <w:t>j</w:t>
            </w:r>
            <w:r>
              <w:rPr>
                <w:rFonts w:hint="eastAsia" w:ascii="Times New Roman"/>
              </w:rPr>
              <w:t>) (+)</w:t>
            </w:r>
          </w:p>
        </w:tc>
        <w:tc>
          <w:tcPr>
            <w:tcW w:w="1012" w:type="dxa"/>
            <w:vMerge w:val="restart"/>
            <w:tcBorders>
              <w:tl2br w:val="nil"/>
              <w:tr2bl w:val="nil"/>
            </w:tcBorders>
            <w:shd w:val="clear" w:color="auto" w:fill="auto"/>
            <w:vAlign w:val="center"/>
          </w:tcPr>
          <w:p w14:paraId="6DC599FD">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4E1C3E7D">
            <w:pPr>
              <w:pStyle w:val="181"/>
              <w:widowControl w:val="0"/>
              <w:rPr>
                <w:rFonts w:ascii="Times New Roman"/>
              </w:rPr>
            </w:pPr>
          </w:p>
        </w:tc>
        <w:tc>
          <w:tcPr>
            <w:tcW w:w="1708" w:type="dxa"/>
            <w:tcBorders>
              <w:tl2br w:val="nil"/>
              <w:tr2bl w:val="nil"/>
            </w:tcBorders>
            <w:shd w:val="clear" w:color="auto" w:fill="auto"/>
            <w:vAlign w:val="center"/>
          </w:tcPr>
          <w:p w14:paraId="679969B3">
            <w:pPr>
              <w:pStyle w:val="181"/>
              <w:widowControl w:val="0"/>
              <w:ind w:firstLine="0" w:firstLineChars="0"/>
              <w:rPr>
                <w:rFonts w:ascii="Times New Roman" w:hAnsi="Times New Roman" w:eastAsia="宋体" w:cs="Times New Roman"/>
                <w:sz w:val="18"/>
                <w:lang w:val="en-US" w:eastAsia="zh-CN" w:bidi="ar-SA"/>
              </w:rPr>
            </w:pPr>
            <w:r>
              <w:rPr>
                <w:rFonts w:ascii="Times New Roman"/>
              </w:rPr>
              <w:t>低</w:t>
            </w:r>
          </w:p>
        </w:tc>
        <w:tc>
          <w:tcPr>
            <w:tcW w:w="2699" w:type="dxa"/>
            <w:tcBorders>
              <w:tl2br w:val="nil"/>
              <w:tr2bl w:val="nil"/>
            </w:tcBorders>
            <w:shd w:val="clear" w:color="auto" w:fill="auto"/>
            <w:vAlign w:val="center"/>
          </w:tcPr>
          <w:p w14:paraId="777A02CE">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62A725DC">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3</w:t>
            </w:r>
          </w:p>
        </w:tc>
      </w:tr>
      <w:tr w14:paraId="7987C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666384B2">
            <w:pPr>
              <w:pStyle w:val="181"/>
              <w:widowControl w:val="0"/>
              <w:rPr>
                <w:rFonts w:ascii="Times New Roman"/>
              </w:rPr>
            </w:pPr>
          </w:p>
        </w:tc>
        <w:tc>
          <w:tcPr>
            <w:tcW w:w="2380" w:type="dxa"/>
            <w:vMerge w:val="continue"/>
            <w:tcBorders>
              <w:tl2br w:val="nil"/>
              <w:tr2bl w:val="nil"/>
            </w:tcBorders>
            <w:shd w:val="clear" w:color="auto" w:fill="auto"/>
            <w:vAlign w:val="center"/>
          </w:tcPr>
          <w:p w14:paraId="70E780D4">
            <w:pPr>
              <w:pStyle w:val="181"/>
              <w:widowControl w:val="0"/>
              <w:jc w:val="left"/>
              <w:rPr>
                <w:rFonts w:ascii="Times New Roman"/>
              </w:rPr>
            </w:pPr>
          </w:p>
        </w:tc>
        <w:tc>
          <w:tcPr>
            <w:tcW w:w="1012" w:type="dxa"/>
            <w:vMerge w:val="continue"/>
            <w:tcBorders>
              <w:tl2br w:val="nil"/>
              <w:tr2bl w:val="nil"/>
            </w:tcBorders>
            <w:shd w:val="clear" w:color="auto" w:fill="auto"/>
            <w:vAlign w:val="center"/>
          </w:tcPr>
          <w:p w14:paraId="72FDAEBF">
            <w:pPr>
              <w:pStyle w:val="181"/>
              <w:widowControl w:val="0"/>
              <w:rPr>
                <w:rFonts w:ascii="Times New Roman"/>
              </w:rPr>
            </w:pPr>
          </w:p>
        </w:tc>
        <w:tc>
          <w:tcPr>
            <w:tcW w:w="1708" w:type="dxa"/>
            <w:tcBorders>
              <w:tl2br w:val="nil"/>
              <w:tr2bl w:val="nil"/>
            </w:tcBorders>
            <w:shd w:val="clear" w:color="auto" w:fill="auto"/>
            <w:vAlign w:val="center"/>
          </w:tcPr>
          <w:p w14:paraId="79DB1843">
            <w:pPr>
              <w:pStyle w:val="181"/>
              <w:widowControl w:val="0"/>
              <w:ind w:firstLine="0" w:firstLineChars="0"/>
              <w:rPr>
                <w:rFonts w:ascii="Times New Roman" w:hAnsi="Times New Roman" w:eastAsia="宋体" w:cs="Times New Roman"/>
                <w:sz w:val="18"/>
                <w:lang w:val="en-US" w:eastAsia="zh-CN" w:bidi="ar-SA"/>
              </w:rPr>
            </w:pPr>
            <w:r>
              <w:rPr>
                <w:rFonts w:ascii="Times New Roman"/>
              </w:rPr>
              <w:t>中</w:t>
            </w:r>
          </w:p>
        </w:tc>
        <w:tc>
          <w:tcPr>
            <w:tcW w:w="2699" w:type="dxa"/>
            <w:tcBorders>
              <w:tl2br w:val="nil"/>
              <w:tr2bl w:val="nil"/>
            </w:tcBorders>
            <w:shd w:val="clear" w:color="auto" w:fill="auto"/>
            <w:vAlign w:val="center"/>
          </w:tcPr>
          <w:p w14:paraId="327D7771">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521FF7A2">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5</w:t>
            </w:r>
          </w:p>
        </w:tc>
      </w:tr>
      <w:tr w14:paraId="6C1ABF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2EED594E">
            <w:pPr>
              <w:pStyle w:val="181"/>
              <w:widowControl w:val="0"/>
              <w:rPr>
                <w:rFonts w:ascii="Times New Roman"/>
              </w:rPr>
            </w:pPr>
          </w:p>
        </w:tc>
        <w:tc>
          <w:tcPr>
            <w:tcW w:w="2380" w:type="dxa"/>
            <w:vMerge w:val="continue"/>
            <w:tcBorders>
              <w:tl2br w:val="nil"/>
              <w:tr2bl w:val="nil"/>
            </w:tcBorders>
            <w:shd w:val="clear" w:color="auto" w:fill="auto"/>
            <w:vAlign w:val="center"/>
          </w:tcPr>
          <w:p w14:paraId="1187C8ED">
            <w:pPr>
              <w:pStyle w:val="181"/>
              <w:widowControl w:val="0"/>
              <w:jc w:val="left"/>
              <w:rPr>
                <w:rFonts w:ascii="Times New Roman"/>
              </w:rPr>
            </w:pPr>
          </w:p>
        </w:tc>
        <w:tc>
          <w:tcPr>
            <w:tcW w:w="1012" w:type="dxa"/>
            <w:vMerge w:val="continue"/>
            <w:tcBorders>
              <w:tl2br w:val="nil"/>
              <w:tr2bl w:val="nil"/>
            </w:tcBorders>
            <w:shd w:val="clear" w:color="auto" w:fill="auto"/>
            <w:vAlign w:val="center"/>
          </w:tcPr>
          <w:p w14:paraId="60D1ADB6">
            <w:pPr>
              <w:pStyle w:val="181"/>
              <w:widowControl w:val="0"/>
              <w:rPr>
                <w:rFonts w:ascii="Times New Roman"/>
              </w:rPr>
            </w:pPr>
          </w:p>
        </w:tc>
        <w:tc>
          <w:tcPr>
            <w:tcW w:w="1708" w:type="dxa"/>
            <w:tcBorders>
              <w:tl2br w:val="nil"/>
              <w:tr2bl w:val="nil"/>
            </w:tcBorders>
            <w:shd w:val="clear" w:color="auto" w:fill="auto"/>
            <w:vAlign w:val="center"/>
          </w:tcPr>
          <w:p w14:paraId="47E62193">
            <w:pPr>
              <w:pStyle w:val="181"/>
              <w:widowControl w:val="0"/>
              <w:ind w:firstLine="0" w:firstLineChars="0"/>
              <w:rPr>
                <w:rFonts w:ascii="Times New Roman" w:hAnsi="Times New Roman" w:eastAsia="宋体" w:cs="Times New Roman"/>
                <w:sz w:val="18"/>
                <w:lang w:val="en-US" w:eastAsia="zh-CN" w:bidi="ar-SA"/>
              </w:rPr>
            </w:pPr>
            <w:r>
              <w:rPr>
                <w:rFonts w:ascii="Times New Roman"/>
              </w:rPr>
              <w:t>高</w:t>
            </w:r>
          </w:p>
        </w:tc>
        <w:tc>
          <w:tcPr>
            <w:tcW w:w="2699" w:type="dxa"/>
            <w:tcBorders>
              <w:tl2br w:val="nil"/>
              <w:tr2bl w:val="nil"/>
            </w:tcBorders>
            <w:shd w:val="clear" w:color="auto" w:fill="auto"/>
            <w:vAlign w:val="center"/>
          </w:tcPr>
          <w:p w14:paraId="14C33CD3">
            <w:pPr>
              <w:pStyle w:val="181"/>
              <w:widowControl w:val="0"/>
              <w:ind w:firstLine="0" w:firstLineChars="0"/>
              <w:rPr>
                <w:rFonts w:ascii="Times New Roman" w:hAnsi="Times New Roman" w:eastAsia="宋体" w:cs="Times New Roman"/>
                <w:sz w:val="18"/>
                <w:szCs w:val="22"/>
                <w:lang w:val="en-US" w:eastAsia="zh-CN" w:bidi="ar-SA"/>
              </w:rPr>
            </w:pPr>
          </w:p>
        </w:tc>
        <w:tc>
          <w:tcPr>
            <w:tcW w:w="843" w:type="dxa"/>
            <w:tcBorders>
              <w:tl2br w:val="nil"/>
              <w:tr2bl w:val="nil"/>
            </w:tcBorders>
            <w:shd w:val="clear" w:color="auto" w:fill="auto"/>
            <w:vAlign w:val="center"/>
          </w:tcPr>
          <w:p w14:paraId="4C9094C2">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7</w:t>
            </w:r>
          </w:p>
        </w:tc>
      </w:tr>
      <w:tr w14:paraId="42BD87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4BF10044">
            <w:pPr>
              <w:pStyle w:val="181"/>
              <w:widowControl w:val="0"/>
              <w:rPr>
                <w:rFonts w:hint="default" w:ascii="Times New Roman" w:eastAsia="宋体"/>
                <w:lang w:val="en-US" w:eastAsia="zh-CN"/>
              </w:rPr>
            </w:pPr>
            <w:r>
              <w:rPr>
                <w:rFonts w:hint="eastAsia" w:ascii="Times New Roman"/>
                <w:lang w:val="en-US" w:eastAsia="zh-CN"/>
              </w:rPr>
              <w:t>38</w:t>
            </w:r>
          </w:p>
        </w:tc>
        <w:tc>
          <w:tcPr>
            <w:tcW w:w="2380" w:type="dxa"/>
            <w:vMerge w:val="restart"/>
            <w:tcBorders>
              <w:tl2br w:val="nil"/>
              <w:tr2bl w:val="nil"/>
            </w:tcBorders>
            <w:shd w:val="clear" w:color="auto" w:fill="auto"/>
            <w:vAlign w:val="center"/>
          </w:tcPr>
          <w:p w14:paraId="42BEA8B8">
            <w:pPr>
              <w:pStyle w:val="181"/>
              <w:widowControl w:val="0"/>
              <w:jc w:val="both"/>
              <w:rPr>
                <w:rFonts w:hint="eastAsia" w:ascii="Times New Roman"/>
              </w:rPr>
            </w:pPr>
            <w:r>
              <w:rPr>
                <w:rFonts w:hint="eastAsia" w:ascii="Times New Roman"/>
                <w:lang w:val="en-US" w:eastAsia="zh-CN"/>
              </w:rPr>
              <w:t>果</w:t>
            </w:r>
            <w:r>
              <w:rPr>
                <w:rFonts w:hint="eastAsia" w:ascii="Times New Roman"/>
              </w:rPr>
              <w:t>：鲜</w:t>
            </w:r>
            <w:r>
              <w:rPr>
                <w:rFonts w:hint="eastAsia" w:ascii="Times New Roman"/>
                <w:lang w:eastAsia="zh-CN"/>
              </w:rPr>
              <w:t>（</w:t>
            </w:r>
            <w:r>
              <w:rPr>
                <w:rFonts w:hint="eastAsia" w:ascii="Times New Roman"/>
                <w:lang w:val="en-US" w:eastAsia="zh-CN"/>
              </w:rPr>
              <w:t>干</w:t>
            </w:r>
            <w:r>
              <w:rPr>
                <w:rFonts w:hint="eastAsia" w:ascii="Times New Roman"/>
                <w:lang w:eastAsia="zh-CN"/>
              </w:rPr>
              <w:t>）</w:t>
            </w:r>
            <w:r>
              <w:rPr>
                <w:rFonts w:hint="eastAsia" w:ascii="Times New Roman"/>
              </w:rPr>
              <w:t>果胶黏性</w:t>
            </w:r>
          </w:p>
          <w:p w14:paraId="5306F4F5">
            <w:pPr>
              <w:pStyle w:val="181"/>
              <w:widowControl w:val="0"/>
              <w:jc w:val="both"/>
              <w:rPr>
                <w:rFonts w:hint="eastAsia" w:ascii="Times New Roman"/>
              </w:rPr>
            </w:pPr>
            <w:r>
              <w:rPr>
                <w:rFonts w:hint="eastAsia" w:ascii="Times New Roman"/>
              </w:rPr>
              <w:t>QN</w:t>
            </w:r>
          </w:p>
          <w:p w14:paraId="6E2062A5">
            <w:pPr>
              <w:pStyle w:val="181"/>
              <w:widowControl w:val="0"/>
              <w:jc w:val="both"/>
              <w:rPr>
                <w:rFonts w:ascii="Times New Roman"/>
              </w:rPr>
            </w:pPr>
            <w:r>
              <w:rPr>
                <w:rFonts w:hint="eastAsia" w:ascii="Times New Roman"/>
              </w:rPr>
              <w:t>(</w:t>
            </w:r>
            <w:r>
              <w:rPr>
                <w:rFonts w:hint="eastAsia" w:ascii="Times New Roman"/>
                <w:lang w:val="en-US" w:eastAsia="zh-CN"/>
              </w:rPr>
              <w:t>j</w:t>
            </w:r>
            <w:r>
              <w:rPr>
                <w:rFonts w:hint="eastAsia" w:ascii="Times New Roman"/>
              </w:rPr>
              <w:t>) (+)</w:t>
            </w:r>
          </w:p>
        </w:tc>
        <w:tc>
          <w:tcPr>
            <w:tcW w:w="1012" w:type="dxa"/>
            <w:vMerge w:val="restart"/>
            <w:tcBorders>
              <w:tl2br w:val="nil"/>
              <w:tr2bl w:val="nil"/>
            </w:tcBorders>
            <w:shd w:val="clear" w:color="auto" w:fill="auto"/>
            <w:vAlign w:val="center"/>
          </w:tcPr>
          <w:p w14:paraId="235007EA">
            <w:pPr>
              <w:autoSpaceDE w:val="0"/>
              <w:spacing w:line="0" w:lineRule="atLeast"/>
              <w:ind w:firstLine="13"/>
              <w:jc w:val="center"/>
              <w:rPr>
                <w:rFonts w:ascii="Times New Roman" w:hAnsi="Times New Roman"/>
                <w:kern w:val="0"/>
                <w:sz w:val="18"/>
                <w:szCs w:val="20"/>
              </w:rPr>
            </w:pPr>
            <w:r>
              <w:rPr>
                <w:rFonts w:ascii="Times New Roman" w:hAnsi="Times New Roman"/>
                <w:kern w:val="0"/>
                <w:sz w:val="18"/>
                <w:szCs w:val="20"/>
              </w:rPr>
              <w:t>QN</w:t>
            </w:r>
          </w:p>
          <w:p w14:paraId="2C4991CD">
            <w:pPr>
              <w:pStyle w:val="181"/>
              <w:widowControl w:val="0"/>
              <w:rPr>
                <w:rFonts w:ascii="Times New Roman"/>
              </w:rPr>
            </w:pPr>
          </w:p>
        </w:tc>
        <w:tc>
          <w:tcPr>
            <w:tcW w:w="1708" w:type="dxa"/>
            <w:tcBorders>
              <w:tl2br w:val="nil"/>
              <w:tr2bl w:val="nil"/>
            </w:tcBorders>
            <w:shd w:val="clear" w:color="auto" w:fill="auto"/>
            <w:vAlign w:val="center"/>
          </w:tcPr>
          <w:p w14:paraId="3BE152E7">
            <w:pPr>
              <w:pStyle w:val="181"/>
              <w:widowControl w:val="0"/>
              <w:ind w:firstLine="0" w:firstLineChars="0"/>
              <w:rPr>
                <w:rFonts w:ascii="Times New Roman" w:hAnsi="Times New Roman" w:eastAsia="宋体" w:cs="Times New Roman"/>
                <w:sz w:val="18"/>
                <w:lang w:val="en-US" w:eastAsia="zh-CN" w:bidi="ar-SA"/>
              </w:rPr>
            </w:pPr>
            <w:r>
              <w:rPr>
                <w:rFonts w:ascii="Times New Roman"/>
              </w:rPr>
              <w:t>低</w:t>
            </w:r>
          </w:p>
        </w:tc>
        <w:tc>
          <w:tcPr>
            <w:tcW w:w="2699" w:type="dxa"/>
            <w:tcBorders>
              <w:tl2br w:val="nil"/>
              <w:tr2bl w:val="nil"/>
            </w:tcBorders>
            <w:shd w:val="clear" w:color="auto" w:fill="auto"/>
            <w:vAlign w:val="center"/>
          </w:tcPr>
          <w:p w14:paraId="0B21F5C4">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6C368FA4">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3</w:t>
            </w:r>
          </w:p>
        </w:tc>
      </w:tr>
      <w:tr w14:paraId="5BE022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7A966C74">
            <w:pPr>
              <w:pStyle w:val="181"/>
              <w:widowControl w:val="0"/>
              <w:rPr>
                <w:rFonts w:ascii="Times New Roman"/>
              </w:rPr>
            </w:pPr>
          </w:p>
        </w:tc>
        <w:tc>
          <w:tcPr>
            <w:tcW w:w="2380" w:type="dxa"/>
            <w:vMerge w:val="continue"/>
            <w:tcBorders>
              <w:tl2br w:val="nil"/>
              <w:tr2bl w:val="nil"/>
            </w:tcBorders>
            <w:shd w:val="clear" w:color="auto" w:fill="auto"/>
            <w:vAlign w:val="center"/>
          </w:tcPr>
          <w:p w14:paraId="08986C0E">
            <w:pPr>
              <w:pStyle w:val="181"/>
              <w:widowControl w:val="0"/>
              <w:jc w:val="center"/>
              <w:rPr>
                <w:rFonts w:ascii="Times New Roman"/>
              </w:rPr>
            </w:pPr>
          </w:p>
        </w:tc>
        <w:tc>
          <w:tcPr>
            <w:tcW w:w="1012" w:type="dxa"/>
            <w:vMerge w:val="continue"/>
            <w:tcBorders>
              <w:tl2br w:val="nil"/>
              <w:tr2bl w:val="nil"/>
            </w:tcBorders>
            <w:shd w:val="clear" w:color="auto" w:fill="auto"/>
            <w:vAlign w:val="center"/>
          </w:tcPr>
          <w:p w14:paraId="4C0ACC24">
            <w:pPr>
              <w:pStyle w:val="181"/>
              <w:widowControl w:val="0"/>
              <w:rPr>
                <w:rFonts w:ascii="Times New Roman"/>
              </w:rPr>
            </w:pPr>
          </w:p>
        </w:tc>
        <w:tc>
          <w:tcPr>
            <w:tcW w:w="1708" w:type="dxa"/>
            <w:tcBorders>
              <w:tl2br w:val="nil"/>
              <w:tr2bl w:val="nil"/>
            </w:tcBorders>
            <w:shd w:val="clear" w:color="auto" w:fill="auto"/>
            <w:vAlign w:val="center"/>
          </w:tcPr>
          <w:p w14:paraId="20E24705">
            <w:pPr>
              <w:pStyle w:val="181"/>
              <w:widowControl w:val="0"/>
              <w:ind w:firstLine="0" w:firstLineChars="0"/>
              <w:rPr>
                <w:rFonts w:ascii="Times New Roman" w:hAnsi="Times New Roman" w:eastAsia="宋体" w:cs="Times New Roman"/>
                <w:sz w:val="18"/>
                <w:lang w:val="en-US" w:eastAsia="zh-CN" w:bidi="ar-SA"/>
              </w:rPr>
            </w:pPr>
            <w:r>
              <w:rPr>
                <w:rFonts w:ascii="Times New Roman"/>
              </w:rPr>
              <w:t>中</w:t>
            </w:r>
          </w:p>
        </w:tc>
        <w:tc>
          <w:tcPr>
            <w:tcW w:w="2699" w:type="dxa"/>
            <w:tcBorders>
              <w:tl2br w:val="nil"/>
              <w:tr2bl w:val="nil"/>
            </w:tcBorders>
            <w:shd w:val="clear" w:color="auto" w:fill="auto"/>
            <w:vAlign w:val="center"/>
          </w:tcPr>
          <w:p w14:paraId="2ED295FE">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01E4CEAC">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5</w:t>
            </w:r>
          </w:p>
        </w:tc>
      </w:tr>
      <w:tr w14:paraId="59391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654F9383">
            <w:pPr>
              <w:pStyle w:val="181"/>
              <w:widowControl w:val="0"/>
              <w:rPr>
                <w:rFonts w:ascii="Times New Roman"/>
              </w:rPr>
            </w:pPr>
          </w:p>
        </w:tc>
        <w:tc>
          <w:tcPr>
            <w:tcW w:w="2380" w:type="dxa"/>
            <w:vMerge w:val="continue"/>
            <w:tcBorders>
              <w:tl2br w:val="nil"/>
              <w:tr2bl w:val="nil"/>
            </w:tcBorders>
            <w:shd w:val="clear" w:color="auto" w:fill="auto"/>
            <w:vAlign w:val="center"/>
          </w:tcPr>
          <w:p w14:paraId="5B2724A0">
            <w:pPr>
              <w:pStyle w:val="181"/>
              <w:widowControl w:val="0"/>
              <w:jc w:val="center"/>
              <w:rPr>
                <w:rFonts w:ascii="Times New Roman"/>
              </w:rPr>
            </w:pPr>
          </w:p>
        </w:tc>
        <w:tc>
          <w:tcPr>
            <w:tcW w:w="1012" w:type="dxa"/>
            <w:vMerge w:val="continue"/>
            <w:tcBorders>
              <w:tl2br w:val="nil"/>
              <w:tr2bl w:val="nil"/>
            </w:tcBorders>
            <w:shd w:val="clear" w:color="auto" w:fill="auto"/>
            <w:vAlign w:val="center"/>
          </w:tcPr>
          <w:p w14:paraId="4EE56575">
            <w:pPr>
              <w:pStyle w:val="181"/>
              <w:widowControl w:val="0"/>
              <w:rPr>
                <w:rFonts w:ascii="Times New Roman"/>
              </w:rPr>
            </w:pPr>
          </w:p>
        </w:tc>
        <w:tc>
          <w:tcPr>
            <w:tcW w:w="1708" w:type="dxa"/>
            <w:tcBorders>
              <w:tl2br w:val="nil"/>
              <w:tr2bl w:val="nil"/>
            </w:tcBorders>
            <w:shd w:val="clear" w:color="auto" w:fill="auto"/>
            <w:vAlign w:val="center"/>
          </w:tcPr>
          <w:p w14:paraId="5F76E0DE">
            <w:pPr>
              <w:pStyle w:val="181"/>
              <w:widowControl w:val="0"/>
              <w:ind w:firstLine="0" w:firstLineChars="0"/>
              <w:rPr>
                <w:rFonts w:ascii="Times New Roman" w:hAnsi="Times New Roman" w:eastAsia="宋体" w:cs="Times New Roman"/>
                <w:sz w:val="18"/>
                <w:lang w:val="en-US" w:eastAsia="zh-CN" w:bidi="ar-SA"/>
              </w:rPr>
            </w:pPr>
            <w:r>
              <w:rPr>
                <w:rFonts w:ascii="Times New Roman"/>
              </w:rPr>
              <w:t>高</w:t>
            </w:r>
          </w:p>
        </w:tc>
        <w:tc>
          <w:tcPr>
            <w:tcW w:w="2699" w:type="dxa"/>
            <w:tcBorders>
              <w:tl2br w:val="nil"/>
              <w:tr2bl w:val="nil"/>
            </w:tcBorders>
            <w:shd w:val="clear" w:color="auto" w:fill="auto"/>
            <w:vAlign w:val="center"/>
          </w:tcPr>
          <w:p w14:paraId="0B33C93E">
            <w:pPr>
              <w:pStyle w:val="181"/>
              <w:widowControl w:val="0"/>
              <w:ind w:firstLine="0" w:firstLineChars="0"/>
              <w:rPr>
                <w:rFonts w:ascii="Times New Roman" w:hAnsi="Times New Roman" w:eastAsia="宋体" w:cs="Times New Roman"/>
                <w:sz w:val="18"/>
                <w:szCs w:val="22"/>
                <w:lang w:val="en-US" w:eastAsia="zh-CN" w:bidi="ar-SA"/>
              </w:rPr>
            </w:pPr>
          </w:p>
        </w:tc>
        <w:tc>
          <w:tcPr>
            <w:tcW w:w="843" w:type="dxa"/>
            <w:tcBorders>
              <w:tl2br w:val="nil"/>
              <w:tr2bl w:val="nil"/>
            </w:tcBorders>
            <w:shd w:val="clear" w:color="auto" w:fill="auto"/>
            <w:vAlign w:val="center"/>
          </w:tcPr>
          <w:p w14:paraId="141C6E3E">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7</w:t>
            </w:r>
          </w:p>
        </w:tc>
      </w:tr>
      <w:tr w14:paraId="4A143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restart"/>
            <w:tcBorders>
              <w:tl2br w:val="nil"/>
              <w:tr2bl w:val="nil"/>
            </w:tcBorders>
            <w:shd w:val="clear" w:color="auto" w:fill="auto"/>
            <w:vAlign w:val="center"/>
          </w:tcPr>
          <w:p w14:paraId="203CD3B5">
            <w:pPr>
              <w:pStyle w:val="181"/>
              <w:widowControl w:val="0"/>
              <w:rPr>
                <w:rFonts w:hint="default" w:ascii="Times New Roman" w:eastAsia="宋体"/>
                <w:lang w:val="en-US" w:eastAsia="zh-CN"/>
              </w:rPr>
            </w:pPr>
            <w:r>
              <w:rPr>
                <w:rFonts w:hint="eastAsia" w:ascii="Times New Roman"/>
                <w:lang w:val="en-US" w:eastAsia="zh-CN"/>
              </w:rPr>
              <w:t>39</w:t>
            </w:r>
          </w:p>
        </w:tc>
        <w:tc>
          <w:tcPr>
            <w:tcW w:w="2380" w:type="dxa"/>
            <w:vMerge w:val="restart"/>
            <w:tcBorders>
              <w:tl2br w:val="nil"/>
              <w:tr2bl w:val="nil"/>
            </w:tcBorders>
            <w:shd w:val="clear" w:color="auto" w:fill="auto"/>
            <w:vAlign w:val="center"/>
          </w:tcPr>
          <w:p w14:paraId="644940D8">
            <w:pPr>
              <w:pStyle w:val="181"/>
              <w:widowControl w:val="0"/>
              <w:jc w:val="both"/>
              <w:rPr>
                <w:rFonts w:hint="eastAsia" w:ascii="Times New Roman"/>
              </w:rPr>
            </w:pPr>
            <w:r>
              <w:rPr>
                <w:rFonts w:hint="eastAsia" w:ascii="Times New Roman"/>
                <w:lang w:val="en-US" w:eastAsia="zh-CN"/>
              </w:rPr>
              <w:t>果</w:t>
            </w:r>
            <w:r>
              <w:rPr>
                <w:rFonts w:hint="eastAsia" w:ascii="Times New Roman"/>
              </w:rPr>
              <w:t>：鲜</w:t>
            </w:r>
            <w:r>
              <w:rPr>
                <w:rFonts w:hint="eastAsia" w:ascii="Times New Roman"/>
                <w:lang w:eastAsia="zh-CN"/>
              </w:rPr>
              <w:t>（</w:t>
            </w:r>
            <w:r>
              <w:rPr>
                <w:rFonts w:hint="eastAsia" w:ascii="Times New Roman"/>
                <w:lang w:val="en-US" w:eastAsia="zh-CN"/>
              </w:rPr>
              <w:t>干</w:t>
            </w:r>
            <w:r>
              <w:rPr>
                <w:rFonts w:hint="eastAsia" w:ascii="Times New Roman"/>
                <w:lang w:eastAsia="zh-CN"/>
              </w:rPr>
              <w:t>）</w:t>
            </w:r>
            <w:r>
              <w:rPr>
                <w:rFonts w:hint="eastAsia" w:ascii="Times New Roman"/>
              </w:rPr>
              <w:t>果咀嚼性</w:t>
            </w:r>
          </w:p>
          <w:p w14:paraId="2B3D6FD5">
            <w:pPr>
              <w:pStyle w:val="181"/>
              <w:widowControl w:val="0"/>
              <w:jc w:val="both"/>
              <w:rPr>
                <w:rFonts w:hint="eastAsia" w:ascii="Times New Roman"/>
              </w:rPr>
            </w:pPr>
            <w:r>
              <w:rPr>
                <w:rFonts w:hint="eastAsia" w:ascii="Times New Roman"/>
              </w:rPr>
              <w:t>QN</w:t>
            </w:r>
          </w:p>
          <w:p w14:paraId="7D293966">
            <w:pPr>
              <w:pStyle w:val="181"/>
              <w:widowControl w:val="0"/>
              <w:jc w:val="both"/>
              <w:rPr>
                <w:rFonts w:ascii="Times New Roman"/>
              </w:rPr>
            </w:pPr>
            <w:r>
              <w:rPr>
                <w:rFonts w:hint="eastAsia" w:ascii="Times New Roman"/>
              </w:rPr>
              <w:t>(</w:t>
            </w:r>
            <w:r>
              <w:rPr>
                <w:rFonts w:hint="eastAsia" w:ascii="Times New Roman"/>
                <w:lang w:val="en-US" w:eastAsia="zh-CN"/>
              </w:rPr>
              <w:t>j</w:t>
            </w:r>
            <w:r>
              <w:rPr>
                <w:rFonts w:hint="eastAsia" w:ascii="Times New Roman"/>
              </w:rPr>
              <w:t>) (+)</w:t>
            </w:r>
          </w:p>
        </w:tc>
        <w:tc>
          <w:tcPr>
            <w:tcW w:w="1012" w:type="dxa"/>
            <w:vMerge w:val="restart"/>
            <w:tcBorders>
              <w:tl2br w:val="nil"/>
              <w:tr2bl w:val="nil"/>
            </w:tcBorders>
            <w:shd w:val="clear" w:color="auto" w:fill="auto"/>
            <w:vAlign w:val="center"/>
          </w:tcPr>
          <w:p w14:paraId="27FEF461">
            <w:pPr>
              <w:pStyle w:val="181"/>
              <w:widowControl w:val="0"/>
              <w:rPr>
                <w:rFonts w:ascii="Times New Roman"/>
              </w:rPr>
            </w:pPr>
          </w:p>
        </w:tc>
        <w:tc>
          <w:tcPr>
            <w:tcW w:w="1708" w:type="dxa"/>
            <w:tcBorders>
              <w:tl2br w:val="nil"/>
              <w:tr2bl w:val="nil"/>
            </w:tcBorders>
            <w:shd w:val="clear" w:color="auto" w:fill="auto"/>
            <w:vAlign w:val="center"/>
          </w:tcPr>
          <w:p w14:paraId="1495C3DA">
            <w:pPr>
              <w:pStyle w:val="181"/>
              <w:widowControl w:val="0"/>
              <w:ind w:firstLine="0" w:firstLineChars="0"/>
              <w:rPr>
                <w:rFonts w:ascii="Times New Roman" w:hAnsi="Times New Roman" w:eastAsia="宋体" w:cs="Times New Roman"/>
                <w:sz w:val="18"/>
                <w:lang w:val="en-US" w:eastAsia="zh-CN" w:bidi="ar-SA"/>
              </w:rPr>
            </w:pPr>
            <w:r>
              <w:rPr>
                <w:rFonts w:ascii="Times New Roman"/>
              </w:rPr>
              <w:t>低</w:t>
            </w:r>
          </w:p>
        </w:tc>
        <w:tc>
          <w:tcPr>
            <w:tcW w:w="2699" w:type="dxa"/>
            <w:tcBorders>
              <w:tl2br w:val="nil"/>
              <w:tr2bl w:val="nil"/>
            </w:tcBorders>
            <w:shd w:val="clear" w:color="auto" w:fill="auto"/>
            <w:vAlign w:val="center"/>
          </w:tcPr>
          <w:p w14:paraId="0C18DFEE">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360F0953">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3</w:t>
            </w:r>
          </w:p>
        </w:tc>
      </w:tr>
      <w:tr w14:paraId="4421B7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6A602EF9">
            <w:pPr>
              <w:pStyle w:val="181"/>
              <w:widowControl w:val="0"/>
              <w:rPr>
                <w:rFonts w:ascii="Times New Roman"/>
              </w:rPr>
            </w:pPr>
          </w:p>
        </w:tc>
        <w:tc>
          <w:tcPr>
            <w:tcW w:w="2380" w:type="dxa"/>
            <w:vMerge w:val="continue"/>
            <w:tcBorders>
              <w:tl2br w:val="nil"/>
              <w:tr2bl w:val="nil"/>
            </w:tcBorders>
            <w:shd w:val="clear" w:color="auto" w:fill="auto"/>
            <w:vAlign w:val="center"/>
          </w:tcPr>
          <w:p w14:paraId="1FCE7F3B">
            <w:pPr>
              <w:pStyle w:val="181"/>
              <w:widowControl w:val="0"/>
              <w:jc w:val="center"/>
              <w:rPr>
                <w:rFonts w:ascii="Times New Roman"/>
              </w:rPr>
            </w:pPr>
          </w:p>
        </w:tc>
        <w:tc>
          <w:tcPr>
            <w:tcW w:w="1012" w:type="dxa"/>
            <w:vMerge w:val="continue"/>
            <w:tcBorders>
              <w:tl2br w:val="nil"/>
              <w:tr2bl w:val="nil"/>
            </w:tcBorders>
            <w:shd w:val="clear" w:color="auto" w:fill="auto"/>
            <w:vAlign w:val="center"/>
          </w:tcPr>
          <w:p w14:paraId="63AE9888">
            <w:pPr>
              <w:pStyle w:val="181"/>
              <w:widowControl w:val="0"/>
              <w:rPr>
                <w:rFonts w:ascii="Times New Roman"/>
              </w:rPr>
            </w:pPr>
          </w:p>
        </w:tc>
        <w:tc>
          <w:tcPr>
            <w:tcW w:w="1708" w:type="dxa"/>
            <w:tcBorders>
              <w:tl2br w:val="nil"/>
              <w:tr2bl w:val="nil"/>
            </w:tcBorders>
            <w:shd w:val="clear" w:color="auto" w:fill="auto"/>
            <w:vAlign w:val="center"/>
          </w:tcPr>
          <w:p w14:paraId="165A1FE1">
            <w:pPr>
              <w:pStyle w:val="181"/>
              <w:widowControl w:val="0"/>
              <w:ind w:firstLine="0" w:firstLineChars="0"/>
              <w:rPr>
                <w:rFonts w:ascii="Times New Roman" w:hAnsi="Times New Roman" w:eastAsia="宋体" w:cs="Times New Roman"/>
                <w:sz w:val="18"/>
                <w:lang w:val="en-US" w:eastAsia="zh-CN" w:bidi="ar-SA"/>
              </w:rPr>
            </w:pPr>
            <w:r>
              <w:rPr>
                <w:rFonts w:ascii="Times New Roman"/>
              </w:rPr>
              <w:t>中</w:t>
            </w:r>
          </w:p>
        </w:tc>
        <w:tc>
          <w:tcPr>
            <w:tcW w:w="2699" w:type="dxa"/>
            <w:tcBorders>
              <w:tl2br w:val="nil"/>
              <w:tr2bl w:val="nil"/>
            </w:tcBorders>
            <w:shd w:val="clear" w:color="auto" w:fill="auto"/>
            <w:vAlign w:val="center"/>
          </w:tcPr>
          <w:p w14:paraId="089F700E">
            <w:pPr>
              <w:pStyle w:val="181"/>
              <w:widowControl w:val="0"/>
              <w:ind w:firstLine="0" w:firstLineChars="0"/>
              <w:rPr>
                <w:rFonts w:ascii="Times New Roman" w:hAnsi="Times New Roman" w:eastAsia="宋体" w:cs="Times New Roman"/>
                <w:sz w:val="18"/>
                <w:lang w:val="en-US" w:eastAsia="zh-CN" w:bidi="ar-SA"/>
              </w:rPr>
            </w:pPr>
          </w:p>
        </w:tc>
        <w:tc>
          <w:tcPr>
            <w:tcW w:w="843" w:type="dxa"/>
            <w:tcBorders>
              <w:tl2br w:val="nil"/>
              <w:tr2bl w:val="nil"/>
            </w:tcBorders>
            <w:shd w:val="clear" w:color="auto" w:fill="auto"/>
            <w:vAlign w:val="center"/>
          </w:tcPr>
          <w:p w14:paraId="08576401">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5</w:t>
            </w:r>
          </w:p>
        </w:tc>
      </w:tr>
      <w:tr w14:paraId="35C7F2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3" w:hRule="atLeast"/>
          <w:jc w:val="center"/>
        </w:trPr>
        <w:tc>
          <w:tcPr>
            <w:tcW w:w="742" w:type="dxa"/>
            <w:vMerge w:val="continue"/>
            <w:tcBorders>
              <w:tl2br w:val="nil"/>
              <w:tr2bl w:val="nil"/>
            </w:tcBorders>
            <w:shd w:val="clear" w:color="auto" w:fill="auto"/>
            <w:vAlign w:val="center"/>
          </w:tcPr>
          <w:p w14:paraId="5D6C82DB">
            <w:pPr>
              <w:pStyle w:val="181"/>
              <w:widowControl w:val="0"/>
              <w:rPr>
                <w:rFonts w:ascii="Times New Roman"/>
              </w:rPr>
            </w:pPr>
          </w:p>
        </w:tc>
        <w:tc>
          <w:tcPr>
            <w:tcW w:w="2380" w:type="dxa"/>
            <w:vMerge w:val="continue"/>
            <w:tcBorders>
              <w:tl2br w:val="nil"/>
              <w:tr2bl w:val="nil"/>
            </w:tcBorders>
            <w:shd w:val="clear" w:color="auto" w:fill="auto"/>
            <w:vAlign w:val="center"/>
          </w:tcPr>
          <w:p w14:paraId="79678254">
            <w:pPr>
              <w:pStyle w:val="181"/>
              <w:widowControl w:val="0"/>
              <w:jc w:val="center"/>
              <w:rPr>
                <w:rFonts w:ascii="Times New Roman"/>
              </w:rPr>
            </w:pPr>
          </w:p>
        </w:tc>
        <w:tc>
          <w:tcPr>
            <w:tcW w:w="1012" w:type="dxa"/>
            <w:vMerge w:val="continue"/>
            <w:tcBorders>
              <w:tl2br w:val="nil"/>
              <w:tr2bl w:val="nil"/>
            </w:tcBorders>
            <w:shd w:val="clear" w:color="auto" w:fill="auto"/>
            <w:vAlign w:val="center"/>
          </w:tcPr>
          <w:p w14:paraId="2EDE5F3A">
            <w:pPr>
              <w:pStyle w:val="181"/>
              <w:widowControl w:val="0"/>
              <w:rPr>
                <w:rFonts w:ascii="Times New Roman"/>
              </w:rPr>
            </w:pPr>
          </w:p>
        </w:tc>
        <w:tc>
          <w:tcPr>
            <w:tcW w:w="1708" w:type="dxa"/>
            <w:tcBorders>
              <w:tl2br w:val="nil"/>
              <w:tr2bl w:val="nil"/>
            </w:tcBorders>
            <w:shd w:val="clear" w:color="auto" w:fill="auto"/>
            <w:vAlign w:val="center"/>
          </w:tcPr>
          <w:p w14:paraId="35CC6AB5">
            <w:pPr>
              <w:pStyle w:val="181"/>
              <w:widowControl w:val="0"/>
              <w:ind w:firstLine="0" w:firstLineChars="0"/>
              <w:rPr>
                <w:rFonts w:ascii="Times New Roman" w:hAnsi="Times New Roman" w:eastAsia="宋体" w:cs="Times New Roman"/>
                <w:sz w:val="18"/>
                <w:lang w:val="en-US" w:eastAsia="zh-CN" w:bidi="ar-SA"/>
              </w:rPr>
            </w:pPr>
            <w:r>
              <w:rPr>
                <w:rFonts w:ascii="Times New Roman"/>
              </w:rPr>
              <w:t>高</w:t>
            </w:r>
          </w:p>
        </w:tc>
        <w:tc>
          <w:tcPr>
            <w:tcW w:w="2699" w:type="dxa"/>
            <w:tcBorders>
              <w:tl2br w:val="nil"/>
              <w:tr2bl w:val="nil"/>
            </w:tcBorders>
            <w:shd w:val="clear" w:color="auto" w:fill="auto"/>
            <w:vAlign w:val="center"/>
          </w:tcPr>
          <w:p w14:paraId="08F76229">
            <w:pPr>
              <w:pStyle w:val="181"/>
              <w:widowControl w:val="0"/>
              <w:ind w:firstLine="0" w:firstLineChars="0"/>
              <w:rPr>
                <w:rFonts w:ascii="Times New Roman" w:hAnsi="Times New Roman" w:eastAsia="宋体" w:cs="Times New Roman"/>
                <w:sz w:val="18"/>
                <w:szCs w:val="22"/>
                <w:lang w:val="en-US" w:eastAsia="zh-CN" w:bidi="ar-SA"/>
              </w:rPr>
            </w:pPr>
          </w:p>
        </w:tc>
        <w:tc>
          <w:tcPr>
            <w:tcW w:w="843" w:type="dxa"/>
            <w:tcBorders>
              <w:tl2br w:val="nil"/>
              <w:tr2bl w:val="nil"/>
            </w:tcBorders>
            <w:shd w:val="clear" w:color="auto" w:fill="auto"/>
            <w:vAlign w:val="center"/>
          </w:tcPr>
          <w:p w14:paraId="759DFCA0">
            <w:pPr>
              <w:pStyle w:val="181"/>
              <w:widowControl w:val="0"/>
              <w:ind w:firstLine="0" w:firstLineChars="0"/>
              <w:rPr>
                <w:rFonts w:hint="eastAsia" w:ascii="Times New Roman" w:hAnsi="Times New Roman" w:eastAsia="宋体" w:cs="Times New Roman"/>
                <w:sz w:val="18"/>
                <w:lang w:val="en-US" w:eastAsia="zh-CN" w:bidi="ar-SA"/>
              </w:rPr>
            </w:pPr>
            <w:r>
              <w:rPr>
                <w:rFonts w:hint="eastAsia" w:ascii="Times New Roman"/>
                <w:lang w:val="en-US" w:eastAsia="zh-CN"/>
              </w:rPr>
              <w:t>7</w:t>
            </w:r>
          </w:p>
        </w:tc>
      </w:tr>
    </w:tbl>
    <w:p w14:paraId="1B96ED18">
      <w:pPr>
        <w:pStyle w:val="115"/>
        <w:widowControl w:val="0"/>
        <w:numPr>
          <w:ilvl w:val="255"/>
          <w:numId w:val="0"/>
        </w:numPr>
        <w:spacing w:before="120" w:after="120"/>
        <w:jc w:val="both"/>
        <w:rPr>
          <w:rFonts w:ascii="Times New Roman"/>
        </w:rPr>
      </w:pPr>
    </w:p>
    <w:p w14:paraId="677FBDC9">
      <w:pPr>
        <w:pStyle w:val="201"/>
        <w:widowControl w:val="0"/>
        <w:numPr>
          <w:ilvl w:val="0"/>
          <w:numId w:val="0"/>
        </w:numPr>
        <w:jc w:val="both"/>
        <w:rPr>
          <w:rFonts w:hint="default" w:ascii="Times New Roman" w:hAnsi="Times New Roman"/>
        </w:rPr>
      </w:pPr>
    </w:p>
    <w:p w14:paraId="2AA0B27F">
      <w:pPr>
        <w:pStyle w:val="59"/>
        <w:ind w:firstLine="420"/>
        <w:rPr>
          <w:rFonts w:ascii="Times New Roman"/>
        </w:rPr>
        <w:sectPr>
          <w:type w:val="continuous"/>
          <w:pgSz w:w="11906" w:h="16838"/>
          <w:pgMar w:top="1928" w:right="1134" w:bottom="1134" w:left="1134" w:header="1418" w:footer="1134" w:gutter="284"/>
          <w:cols w:space="425" w:num="1"/>
          <w:formProt w:val="0"/>
          <w:docGrid w:linePitch="312" w:charSpace="0"/>
        </w:sectPr>
      </w:pPr>
    </w:p>
    <w:p w14:paraId="71EC69E1">
      <w:pPr>
        <w:pStyle w:val="201"/>
        <w:numPr>
          <w:ilvl w:val="0"/>
          <w:numId w:val="0"/>
        </w:numPr>
        <w:ind w:left="420"/>
        <w:rPr>
          <w:rFonts w:hint="default" w:ascii="Times New Roman" w:hAnsi="Times New Roman"/>
        </w:rPr>
      </w:pPr>
      <w:r>
        <w:rPr>
          <w:rFonts w:hint="eastAsia" w:ascii="Times New Roman" w:hAnsi="Times New Roman" w:eastAsia="黑体" w:cs="Times New Roman"/>
          <w:vanish/>
          <w:sz w:val="2"/>
          <w:szCs w:val="21"/>
          <w:lang w:val="en-US" w:eastAsia="zh-CN" w:bidi="ar-SA"/>
        </w:rPr>
        <w:t>B</w:t>
      </w:r>
    </w:p>
    <w:p w14:paraId="15A6E257">
      <w:pPr>
        <w:pStyle w:val="202"/>
        <w:numPr>
          <w:numId w:val="35"/>
        </w:numPr>
        <w:rPr>
          <w:rFonts w:ascii="Times New Roman"/>
        </w:rPr>
      </w:pPr>
    </w:p>
    <w:p w14:paraId="3E45D1FD">
      <w:pPr>
        <w:pStyle w:val="79"/>
        <w:spacing w:after="120"/>
        <w:rPr>
          <w:rFonts w:ascii="Times New Roman"/>
        </w:rPr>
      </w:pPr>
      <w:r>
        <w:rPr>
          <w:rFonts w:ascii="Times New Roman"/>
        </w:rPr>
        <w:br w:type="textWrapping"/>
      </w:r>
      <w:r>
        <w:rPr>
          <w:rFonts w:hint="default" w:ascii="Times New Roman"/>
        </w:rPr>
        <w:t>（规范性）</w:t>
      </w:r>
      <w:r>
        <w:rPr>
          <w:rFonts w:ascii="Times New Roman"/>
        </w:rPr>
        <w:br w:type="textWrapping"/>
      </w:r>
      <w:r>
        <w:rPr>
          <w:rFonts w:hint="default" w:ascii="Times New Roman"/>
          <w:lang w:eastAsia="zh-CN"/>
        </w:rPr>
        <w:t>椰枣</w:t>
      </w:r>
      <w:r>
        <w:rPr>
          <w:rFonts w:hint="default" w:ascii="Times New Roman"/>
        </w:rPr>
        <w:t>性状表的解释</w:t>
      </w:r>
    </w:p>
    <w:p w14:paraId="17959B19">
      <w:pPr>
        <w:pStyle w:val="81"/>
        <w:spacing w:before="120" w:after="120"/>
        <w:ind w:firstLine="0"/>
        <w:rPr>
          <w:rFonts w:ascii="Times New Roman"/>
        </w:rPr>
      </w:pPr>
      <w:r>
        <w:rPr>
          <w:rFonts w:ascii="Times New Roman"/>
        </w:rPr>
        <w:t>涉及多个性状的解释</w:t>
      </w:r>
    </w:p>
    <w:p w14:paraId="616BCCCC">
      <w:pPr>
        <w:pStyle w:val="59"/>
        <w:spacing w:line="400" w:lineRule="exact"/>
        <w:ind w:firstLine="420"/>
        <w:rPr>
          <w:rFonts w:hint="default" w:ascii="Times New Roman" w:hAnsi="Times New Roman" w:cs="Times New Roman"/>
          <w:sz w:val="21"/>
          <w:szCs w:val="20"/>
        </w:rPr>
      </w:pPr>
      <w:r>
        <w:rPr>
          <w:rFonts w:hint="default" w:ascii="Times New Roman" w:cs="Times New Roman"/>
          <w:sz w:val="21"/>
          <w:szCs w:val="20"/>
          <w:lang w:eastAsia="zh-CN"/>
        </w:rPr>
        <w:t>（</w:t>
      </w:r>
      <w:r>
        <w:rPr>
          <w:rFonts w:hint="default" w:ascii="Times New Roman" w:cs="Times New Roman"/>
          <w:sz w:val="21"/>
          <w:szCs w:val="20"/>
          <w:lang w:val="en-US" w:eastAsia="zh-CN"/>
        </w:rPr>
        <w:t>a</w:t>
      </w:r>
      <w:r>
        <w:rPr>
          <w:rFonts w:hint="default" w:ascii="Times New Roman" w:cs="Times New Roman"/>
          <w:sz w:val="21"/>
          <w:szCs w:val="20"/>
          <w:lang w:eastAsia="zh-CN"/>
        </w:rPr>
        <w:t>）</w:t>
      </w:r>
      <w:r>
        <w:rPr>
          <w:rFonts w:hint="default" w:ascii="Times New Roman" w:hAnsi="Times New Roman" w:cs="Times New Roman"/>
          <w:sz w:val="21"/>
          <w:szCs w:val="20"/>
        </w:rPr>
        <w:t>植株的观测应选取定植后≧7年的植株。</w:t>
      </w:r>
    </w:p>
    <w:p w14:paraId="7F9C8938">
      <w:pPr>
        <w:pStyle w:val="59"/>
        <w:spacing w:line="400" w:lineRule="exact"/>
        <w:ind w:firstLine="420"/>
        <w:rPr>
          <w:rFonts w:hint="default" w:ascii="Times New Roman" w:hAnsi="Times New Roman" w:cs="Times New Roman"/>
          <w:sz w:val="21"/>
          <w:szCs w:val="20"/>
        </w:rPr>
      </w:pPr>
      <w:r>
        <w:rPr>
          <w:rFonts w:hint="default" w:ascii="Times New Roman" w:cs="Times New Roman"/>
          <w:sz w:val="21"/>
          <w:szCs w:val="20"/>
          <w:lang w:eastAsia="zh-CN"/>
        </w:rPr>
        <w:t>（</w:t>
      </w:r>
      <w:r>
        <w:rPr>
          <w:rFonts w:hint="default" w:ascii="Times New Roman" w:cs="Times New Roman"/>
          <w:sz w:val="21"/>
          <w:szCs w:val="20"/>
          <w:lang w:val="en-US" w:eastAsia="zh-CN"/>
        </w:rPr>
        <w:t>b</w:t>
      </w:r>
      <w:r>
        <w:rPr>
          <w:rFonts w:hint="default" w:ascii="Times New Roman" w:cs="Times New Roman"/>
          <w:sz w:val="21"/>
          <w:szCs w:val="20"/>
          <w:lang w:eastAsia="zh-CN"/>
        </w:rPr>
        <w:t>）</w:t>
      </w:r>
      <w:r>
        <w:rPr>
          <w:rFonts w:hint="default" w:ascii="Times New Roman" w:hAnsi="Times New Roman" w:cs="Times New Roman"/>
          <w:sz w:val="21"/>
          <w:szCs w:val="20"/>
        </w:rPr>
        <w:t>叶片的观测应选取从第1片羽化裂叶往下数至第</w:t>
      </w:r>
      <w:r>
        <w:rPr>
          <w:rFonts w:ascii="Times New Roman"/>
          <w:sz w:val="21"/>
          <w:szCs w:val="20"/>
        </w:rPr>
        <w:t>17</w:t>
      </w:r>
      <w:r>
        <w:rPr>
          <w:rFonts w:hint="default" w:ascii="Times New Roman" w:hAnsi="Times New Roman" w:cs="Times New Roman"/>
          <w:sz w:val="21"/>
          <w:szCs w:val="20"/>
        </w:rPr>
        <w:t>片发育正常的叶片。</w:t>
      </w:r>
    </w:p>
    <w:p w14:paraId="334924C0">
      <w:pPr>
        <w:pStyle w:val="59"/>
        <w:spacing w:line="400" w:lineRule="exact"/>
        <w:ind w:firstLine="420"/>
        <w:rPr>
          <w:rFonts w:hint="default" w:ascii="Times New Roman" w:hAnsi="Times New Roman" w:cs="Times New Roman"/>
          <w:sz w:val="21"/>
          <w:szCs w:val="20"/>
        </w:rPr>
      </w:pPr>
      <w:r>
        <w:rPr>
          <w:rFonts w:hint="default" w:ascii="Times New Roman" w:cs="Times New Roman"/>
          <w:sz w:val="21"/>
          <w:szCs w:val="20"/>
          <w:lang w:eastAsia="zh-CN"/>
        </w:rPr>
        <w:t>（</w:t>
      </w:r>
      <w:r>
        <w:rPr>
          <w:rFonts w:hint="default" w:ascii="Times New Roman" w:cs="Times New Roman"/>
          <w:sz w:val="21"/>
          <w:szCs w:val="20"/>
          <w:lang w:val="en-US" w:eastAsia="zh-CN"/>
        </w:rPr>
        <w:t>c</w:t>
      </w:r>
      <w:r>
        <w:rPr>
          <w:rFonts w:hint="default" w:ascii="Times New Roman" w:cs="Times New Roman"/>
          <w:sz w:val="21"/>
          <w:szCs w:val="20"/>
          <w:lang w:eastAsia="zh-CN"/>
        </w:rPr>
        <w:t>）</w:t>
      </w:r>
      <w:r>
        <w:rPr>
          <w:rFonts w:hint="default" w:ascii="Times New Roman" w:hAnsi="Times New Roman" w:cs="Times New Roman"/>
          <w:sz w:val="21"/>
          <w:szCs w:val="20"/>
        </w:rPr>
        <w:t>果穗的观测应选取果实成熟期的果穗，授粉后</w:t>
      </w:r>
      <w:r>
        <w:rPr>
          <w:rFonts w:ascii="Times New Roman"/>
          <w:sz w:val="21"/>
          <w:szCs w:val="20"/>
        </w:rPr>
        <w:t>5~6</w:t>
      </w:r>
      <w:r>
        <w:rPr>
          <w:rFonts w:hint="default" w:ascii="Times New Roman" w:hAnsi="Times New Roman" w:cs="Times New Roman"/>
          <w:sz w:val="21"/>
          <w:szCs w:val="20"/>
        </w:rPr>
        <w:t>个月的果穗。</w:t>
      </w:r>
    </w:p>
    <w:p w14:paraId="1813B9E3">
      <w:pPr>
        <w:pStyle w:val="59"/>
        <w:spacing w:line="400" w:lineRule="exact"/>
        <w:ind w:firstLine="420" w:firstLineChars="0"/>
        <w:jc w:val="left"/>
        <w:rPr>
          <w:rFonts w:ascii="Times New Roman" w:eastAsia="宋体"/>
        </w:rPr>
      </w:pPr>
      <w:r>
        <w:rPr>
          <w:rFonts w:hint="default" w:ascii="Times New Roman" w:cs="Times New Roman"/>
          <w:sz w:val="21"/>
          <w:szCs w:val="20"/>
          <w:lang w:eastAsia="zh-CN"/>
        </w:rPr>
        <w:t>（</w:t>
      </w:r>
      <w:r>
        <w:rPr>
          <w:rFonts w:hint="default" w:ascii="Times New Roman" w:cs="Times New Roman"/>
          <w:sz w:val="21"/>
          <w:szCs w:val="20"/>
          <w:lang w:val="en-US" w:eastAsia="zh-CN"/>
        </w:rPr>
        <w:t>d</w:t>
      </w:r>
      <w:r>
        <w:rPr>
          <w:rFonts w:hint="default" w:ascii="Times New Roman" w:cs="Times New Roman"/>
          <w:sz w:val="21"/>
          <w:szCs w:val="20"/>
          <w:lang w:eastAsia="zh-CN"/>
        </w:rPr>
        <w:t>）</w:t>
      </w:r>
      <w:r>
        <w:rPr>
          <w:rFonts w:hint="default" w:ascii="Times New Roman" w:hAnsi="Times New Roman" w:cs="Times New Roman"/>
          <w:sz w:val="21"/>
          <w:szCs w:val="20"/>
        </w:rPr>
        <w:t>果实的观测应选取果实成熟期的果实。</w:t>
      </w:r>
      <w:r>
        <w:rPr>
          <w:rFonts w:hint="default" w:ascii="Times New Roman" w:hAnsi="Times New Roman" w:cs="Times New Roman"/>
          <w:sz w:val="21"/>
          <w:szCs w:val="20"/>
          <w:lang w:eastAsia="zh-CN"/>
        </w:rPr>
        <w:t>椰枣</w:t>
      </w:r>
      <w:r>
        <w:rPr>
          <w:rFonts w:hint="default" w:ascii="Times New Roman" w:hAnsi="Times New Roman" w:cs="Times New Roman"/>
          <w:sz w:val="21"/>
          <w:szCs w:val="20"/>
        </w:rPr>
        <w:t>果实的剖面如图A所示。</w:t>
      </w:r>
    </w:p>
    <w:p w14:paraId="615D0694">
      <w:pPr>
        <w:pStyle w:val="59"/>
        <w:spacing w:line="400" w:lineRule="exact"/>
        <w:ind w:firstLine="420"/>
        <w:rPr>
          <w:rFonts w:hint="default" w:ascii="Times New Roman" w:hAnsi="Times New Roman" w:cs="Times New Roman"/>
          <w:sz w:val="21"/>
          <w:szCs w:val="20"/>
        </w:rPr>
      </w:pPr>
      <w:r>
        <w:rPr>
          <w:rFonts w:hint="default" w:ascii="Times New Roman" w:cs="Times New Roman"/>
          <w:sz w:val="21"/>
          <w:szCs w:val="20"/>
          <w:lang w:eastAsia="zh-CN"/>
        </w:rPr>
        <w:t>（</w:t>
      </w:r>
      <w:r>
        <w:rPr>
          <w:rFonts w:hint="default" w:ascii="Times New Roman" w:cs="Times New Roman"/>
          <w:sz w:val="21"/>
          <w:szCs w:val="20"/>
          <w:lang w:val="en-US" w:eastAsia="zh-CN"/>
        </w:rPr>
        <w:t>e</w:t>
      </w:r>
      <w:r>
        <w:rPr>
          <w:rFonts w:hint="default" w:ascii="Times New Roman" w:cs="Times New Roman"/>
          <w:sz w:val="21"/>
          <w:szCs w:val="20"/>
          <w:lang w:eastAsia="zh-CN"/>
        </w:rPr>
        <w:t>）</w:t>
      </w:r>
      <w:r>
        <w:rPr>
          <w:rFonts w:hint="default" w:ascii="Times New Roman" w:hAnsi="Times New Roman" w:cs="Times New Roman"/>
          <w:sz w:val="21"/>
          <w:szCs w:val="20"/>
        </w:rPr>
        <w:t>种子的观测应选取果实成熟期的果实去除外果皮后的种子。</w:t>
      </w:r>
    </w:p>
    <w:p w14:paraId="0C3B2A22">
      <w:pPr>
        <w:pStyle w:val="59"/>
        <w:spacing w:line="400" w:lineRule="exact"/>
        <w:ind w:firstLine="420"/>
        <w:rPr>
          <w:rFonts w:hint="default" w:ascii="Times New Roman" w:hAnsi="Times New Roman" w:cs="Times New Roman"/>
          <w:sz w:val="21"/>
          <w:szCs w:val="20"/>
        </w:rPr>
      </w:pPr>
    </w:p>
    <w:p w14:paraId="48D258F8">
      <w:pPr>
        <w:pStyle w:val="81"/>
        <w:spacing w:before="120" w:after="120"/>
        <w:rPr>
          <w:rFonts w:ascii="Times New Roman"/>
        </w:rPr>
      </w:pPr>
      <w:bookmarkStart w:id="66" w:name="_Toc110877488"/>
      <w:r>
        <w:rPr>
          <w:rFonts w:ascii="Times New Roman"/>
        </w:rPr>
        <w:t>涉及单个性状的解释</w:t>
      </w:r>
      <w:bookmarkEnd w:id="66"/>
    </w:p>
    <w:p w14:paraId="48AC0FF0">
      <w:pPr>
        <w:pStyle w:val="59"/>
        <w:spacing w:line="400" w:lineRule="exact"/>
        <w:ind w:firstLine="420"/>
        <w:rPr>
          <w:rFonts w:ascii="Times New Roman"/>
        </w:rPr>
      </w:pPr>
      <w:r>
        <w:rPr>
          <w:rFonts w:ascii="Times New Roman"/>
        </w:rPr>
        <w:t>性状分级和图中代码见</w:t>
      </w:r>
      <w:r>
        <w:rPr>
          <w:rFonts w:ascii="Times New Roman"/>
          <w:szCs w:val="20"/>
        </w:rPr>
        <w:t>表A.1</w:t>
      </w:r>
      <w:r>
        <w:rPr>
          <w:rFonts w:ascii="Times New Roman"/>
        </w:rPr>
        <w:t>和表</w:t>
      </w:r>
      <w:r>
        <w:rPr>
          <w:rFonts w:ascii="Times New Roman"/>
          <w:szCs w:val="20"/>
        </w:rPr>
        <w:t>A.2</w:t>
      </w:r>
      <w:r>
        <w:rPr>
          <w:rFonts w:ascii="Times New Roman"/>
        </w:rPr>
        <w:t>。</w:t>
      </w:r>
    </w:p>
    <w:p w14:paraId="0837FF6C">
      <w:pPr>
        <w:pStyle w:val="59"/>
        <w:spacing w:line="400" w:lineRule="exact"/>
        <w:ind w:firstLine="420"/>
        <w:rPr>
          <w:rFonts w:ascii="Times New Roman"/>
        </w:rPr>
      </w:pPr>
    </w:p>
    <w:p w14:paraId="0BEC4EF8">
      <w:pPr>
        <w:pStyle w:val="82"/>
        <w:spacing w:before="120" w:after="120"/>
        <w:rPr>
          <w:rFonts w:ascii="Times New Roman"/>
        </w:rPr>
      </w:pPr>
      <w:r>
        <w:rPr>
          <w:rFonts w:hint="default" w:ascii="Times New Roman"/>
        </w:rPr>
        <w:t>性状</w:t>
      </w:r>
      <w:r>
        <w:rPr>
          <w:rFonts w:ascii="Times New Roman"/>
        </w:rPr>
        <w:t>1</w:t>
      </w:r>
      <w:r>
        <w:rPr>
          <w:rFonts w:hint="default" w:ascii="Times New Roman"/>
        </w:rPr>
        <w:t xml:space="preserve">  植株：地径围</w:t>
      </w:r>
    </w:p>
    <w:p w14:paraId="039E3F56">
      <w:pPr>
        <w:pStyle w:val="59"/>
        <w:spacing w:line="400" w:lineRule="exact"/>
        <w:ind w:firstLine="420"/>
        <w:rPr>
          <w:rFonts w:ascii="Times New Roman"/>
          <w:szCs w:val="22"/>
        </w:rPr>
      </w:pPr>
      <w:r>
        <w:rPr>
          <w:rFonts w:hint="eastAsia" w:ascii="Times New Roman"/>
          <w:szCs w:val="22"/>
        </w:rPr>
        <w:t>观测树冠总体形状，并根据最大相似原则确定样本植株形态</w:t>
      </w:r>
      <w:r>
        <w:rPr>
          <w:rFonts w:hint="eastAsia" w:ascii="Times New Roman"/>
          <w:lang w:eastAsia="zh-CN"/>
        </w:rPr>
        <w:t>。</w:t>
      </w:r>
    </w:p>
    <w:p w14:paraId="652B16CB">
      <w:pPr>
        <w:pStyle w:val="86"/>
        <w:numPr>
          <w:ilvl w:val="-1"/>
          <w:numId w:val="0"/>
        </w:numPr>
        <w:spacing w:before="120" w:after="120"/>
        <w:rPr>
          <w:rFonts w:ascii="Times New Roman"/>
        </w:rPr>
      </w:pPr>
    </w:p>
    <w:p w14:paraId="41165245">
      <w:pPr>
        <w:pStyle w:val="82"/>
        <w:spacing w:before="120" w:after="120"/>
        <w:rPr>
          <w:rFonts w:ascii="Times New Roman"/>
        </w:rPr>
      </w:pPr>
      <w:r>
        <w:rPr>
          <w:rFonts w:ascii="Times New Roman"/>
        </w:rPr>
        <w:t xml:space="preserve">性状2 </w:t>
      </w:r>
      <w:r>
        <w:rPr>
          <w:rFonts w:hint="default" w:ascii="Times New Roman"/>
        </w:rPr>
        <w:t xml:space="preserve"> 植株：树姿</w:t>
      </w:r>
    </w:p>
    <w:p w14:paraId="3B9544F5">
      <w:pPr>
        <w:pStyle w:val="59"/>
        <w:spacing w:line="400" w:lineRule="exact"/>
        <w:ind w:firstLine="420"/>
        <w:rPr>
          <w:rFonts w:hint="default" w:ascii="Times New Roman"/>
        </w:rPr>
      </w:pPr>
      <w:r>
        <w:rPr>
          <w:rFonts w:hint="default" w:ascii="Times New Roman"/>
          <w:lang w:val="en-US" w:eastAsia="zh-CN"/>
        </w:rPr>
        <w:t>椰枣全叶序发育稳定后开展</w:t>
      </w:r>
      <w:r>
        <w:rPr>
          <w:rFonts w:hint="default" w:ascii="Times New Roman"/>
        </w:rPr>
        <w:t>调查，未整形枝丛中</w:t>
      </w:r>
      <w:r>
        <w:rPr>
          <w:rFonts w:hint="default" w:ascii="Times New Roman"/>
          <w:lang w:val="en-US" w:eastAsia="zh-CN"/>
        </w:rPr>
        <w:t>功能叶</w:t>
      </w:r>
      <w:r>
        <w:rPr>
          <w:rFonts w:hint="default" w:ascii="Times New Roman"/>
        </w:rPr>
        <w:t>自然着生姿态。采用目测和量角器测量相结合的方法，观察和测量植株基部主</w:t>
      </w:r>
      <w:r>
        <w:rPr>
          <w:rFonts w:hint="default" w:ascii="Times New Roman"/>
          <w:lang w:val="en-US" w:eastAsia="zh-CN"/>
        </w:rPr>
        <w:t>剑状叶片</w:t>
      </w:r>
      <w:r>
        <w:rPr>
          <w:rFonts w:hint="default" w:ascii="Times New Roman"/>
        </w:rPr>
        <w:t>中心轴线与干</w:t>
      </w:r>
      <w:r>
        <w:rPr>
          <w:rFonts w:hint="default" w:ascii="Times New Roman"/>
          <w:lang w:val="en-US" w:eastAsia="zh-CN"/>
        </w:rPr>
        <w:t>其余叶片</w:t>
      </w:r>
      <w:r>
        <w:rPr>
          <w:rFonts w:hint="default" w:ascii="Times New Roman"/>
        </w:rPr>
        <w:t>的夹角。观察和测量出的夹角平均值，依据下列说明结合示意图(图5-</w:t>
      </w:r>
      <w:r>
        <w:rPr>
          <w:rFonts w:hint="default" w:ascii="Times New Roman"/>
          <w:lang w:eastAsia="zh-CN"/>
        </w:rPr>
        <w:t>X</w:t>
      </w:r>
      <w:r>
        <w:rPr>
          <w:rFonts w:hint="default" w:ascii="Times New Roman"/>
        </w:rPr>
        <w:t>)，确定其树姿。椰枣未整形枝丛中枝条自然着生姿态。分为</w:t>
      </w:r>
      <w:r>
        <w:rPr>
          <w:rFonts w:hint="default" w:ascii="Times New Roman"/>
          <w:lang w:eastAsia="zh-CN"/>
        </w:rPr>
        <w:t>4</w:t>
      </w:r>
      <w:r>
        <w:rPr>
          <w:rFonts w:hint="default" w:ascii="Times New Roman"/>
        </w:rPr>
        <w:t>类。</w:t>
      </w:r>
    </w:p>
    <w:p w14:paraId="3A52051D">
      <w:pPr>
        <w:pStyle w:val="59"/>
        <w:spacing w:line="400" w:lineRule="exact"/>
        <w:ind w:firstLine="420"/>
        <w:rPr>
          <w:rFonts w:hint="default" w:ascii="Times New Roman"/>
          <w:lang w:val="en-US" w:eastAsia="zh-CN"/>
        </w:rPr>
      </w:pPr>
      <w:r>
        <w:rPr>
          <w:rFonts w:hint="default" w:ascii="Times New Roman"/>
        </w:rPr>
        <w:t>1</w:t>
      </w:r>
      <w:r>
        <w:rPr>
          <w:rFonts w:hint="default" w:ascii="Times New Roman"/>
          <w:lang w:eastAsia="zh-CN"/>
        </w:rPr>
        <w:t xml:space="preserve"> </w:t>
      </w:r>
      <w:r>
        <w:rPr>
          <w:rFonts w:hint="default" w:ascii="Times New Roman"/>
          <w:lang w:val="en-US" w:eastAsia="zh-CN"/>
        </w:rPr>
        <w:t>直立</w:t>
      </w:r>
    </w:p>
    <w:p w14:paraId="168F8161">
      <w:pPr>
        <w:pStyle w:val="59"/>
        <w:spacing w:line="400" w:lineRule="exact"/>
        <w:ind w:firstLine="420"/>
        <w:rPr>
          <w:rFonts w:hint="default" w:ascii="Times New Roman"/>
          <w:lang w:val="en-US" w:eastAsia="zh-CN"/>
        </w:rPr>
      </w:pPr>
      <w:r>
        <w:rPr>
          <w:rFonts w:hint="default" w:ascii="Times New Roman"/>
        </w:rPr>
        <w:t>2</w:t>
      </w:r>
      <w:r>
        <w:rPr>
          <w:rFonts w:hint="default" w:ascii="Times New Roman"/>
          <w:lang w:eastAsia="zh-CN"/>
        </w:rPr>
        <w:t xml:space="preserve"> </w:t>
      </w:r>
      <w:r>
        <w:rPr>
          <w:rFonts w:hint="default" w:ascii="Times New Roman"/>
          <w:lang w:val="en-US" w:eastAsia="zh-CN"/>
        </w:rPr>
        <w:t>半开张</w:t>
      </w:r>
    </w:p>
    <w:p w14:paraId="687A9DD1">
      <w:pPr>
        <w:pStyle w:val="59"/>
        <w:spacing w:line="400" w:lineRule="exact"/>
        <w:ind w:firstLine="420"/>
        <w:rPr>
          <w:rFonts w:hint="default" w:ascii="Times New Roman"/>
          <w:lang w:val="en-US" w:eastAsia="zh-CN"/>
        </w:rPr>
      </w:pPr>
      <w:r>
        <w:rPr>
          <w:rFonts w:hint="default" w:ascii="Times New Roman"/>
          <w:lang w:val="en-US" w:eastAsia="zh-CN"/>
        </w:rPr>
        <w:t>3 开张</w:t>
      </w:r>
    </w:p>
    <w:p w14:paraId="697E614B">
      <w:pPr>
        <w:pStyle w:val="59"/>
        <w:spacing w:line="400" w:lineRule="exact"/>
        <w:ind w:firstLine="420"/>
        <w:rPr>
          <w:rFonts w:hint="default" w:ascii="Times New Roman"/>
          <w:lang w:val="en-US" w:eastAsia="zh-CN"/>
        </w:rPr>
      </w:pPr>
      <w:r>
        <w:rPr>
          <w:rFonts w:hint="default" w:ascii="Times New Roman"/>
          <w:lang w:val="en-US" w:eastAsia="zh-CN"/>
        </w:rPr>
        <w:t>4 下垂</w:t>
      </w:r>
    </w:p>
    <w:p w14:paraId="105F09D2">
      <w:pPr>
        <w:pStyle w:val="59"/>
        <w:spacing w:line="400" w:lineRule="exact"/>
        <w:jc w:val="center"/>
        <w:rPr>
          <w:rFonts w:ascii="Times New Roman"/>
        </w:rPr>
      </w:pPr>
    </w:p>
    <w:p w14:paraId="6CD9E888">
      <w:pPr>
        <w:pStyle w:val="82"/>
        <w:spacing w:before="120" w:after="120"/>
        <w:rPr>
          <w:rFonts w:ascii="Times New Roman"/>
          <w:snapToGrid w:val="0"/>
        </w:rPr>
      </w:pPr>
      <w:r>
        <w:rPr>
          <w:rFonts w:ascii="Times New Roman"/>
        </w:rPr>
        <w:t>性状3</w:t>
      </w:r>
      <w:r>
        <w:rPr>
          <w:rFonts w:hint="default" w:ascii="Times New Roman"/>
        </w:rPr>
        <w:t xml:space="preserve">  </w:t>
      </w:r>
      <w:r>
        <w:rPr>
          <w:rFonts w:hint="default" w:ascii="Times New Roman"/>
          <w:snapToGrid w:val="0"/>
        </w:rPr>
        <w:t>植株：分蘖数</w:t>
      </w:r>
    </w:p>
    <w:p w14:paraId="37745250">
      <w:pPr>
        <w:pStyle w:val="59"/>
        <w:spacing w:line="400" w:lineRule="exact"/>
        <w:ind w:firstLine="420"/>
        <w:rPr>
          <w:rFonts w:hint="default" w:ascii="Times New Roman" w:hAnsi="Times New Roman" w:cs="Times New Roman"/>
          <w:snapToGrid/>
          <w:spacing w:val="0"/>
          <w:szCs w:val="20"/>
        </w:rPr>
      </w:pPr>
      <w:r>
        <w:rPr>
          <w:rFonts w:hint="default" w:ascii="Times New Roman" w:hAnsi="Times New Roman" w:cs="Times New Roman"/>
          <w:snapToGrid/>
          <w:spacing w:val="0"/>
          <w:szCs w:val="20"/>
          <w:lang w:val="en-US" w:eastAsia="zh-CN"/>
        </w:rPr>
        <w:t>选取生长正常的椰枣成年树为观察对象，在生长过程中未进行整形，采用目测法，观察椰枣树基部及主干</w:t>
      </w:r>
      <w:r>
        <w:rPr>
          <w:rFonts w:hint="default" w:ascii="Times New Roman" w:hAnsi="Times New Roman" w:cs="Times New Roman"/>
          <w:snapToGrid/>
          <w:spacing w:val="0"/>
          <w:szCs w:val="20"/>
        </w:rPr>
        <w:t>分蘖数数量，分为3类。</w:t>
      </w:r>
    </w:p>
    <w:p w14:paraId="394AEE7B">
      <w:pPr>
        <w:pStyle w:val="59"/>
        <w:spacing w:line="400" w:lineRule="exact"/>
        <w:ind w:firstLine="420"/>
        <w:rPr>
          <w:rFonts w:hint="default" w:ascii="Times New Roman" w:hAnsi="Times New Roman" w:cs="Times New Roman"/>
          <w:snapToGrid/>
          <w:spacing w:val="0"/>
          <w:szCs w:val="20"/>
        </w:rPr>
      </w:pPr>
      <w:r>
        <w:rPr>
          <w:rFonts w:hint="default" w:ascii="Times New Roman" w:hAnsi="Times New Roman" w:cs="Times New Roman"/>
          <w:snapToGrid/>
          <w:spacing w:val="0"/>
          <w:szCs w:val="20"/>
        </w:rPr>
        <w:t>3</w:t>
      </w:r>
      <w:r>
        <w:rPr>
          <w:rFonts w:hint="default" w:ascii="Times New Roman" w:hAnsi="Times New Roman" w:cs="Times New Roman"/>
          <w:snapToGrid/>
          <w:spacing w:val="0"/>
          <w:szCs w:val="20"/>
          <w:lang w:eastAsia="zh-CN"/>
        </w:rPr>
        <w:t xml:space="preserve"> </w:t>
      </w:r>
      <w:r>
        <w:rPr>
          <w:rFonts w:hint="default" w:ascii="Times New Roman" w:hAnsi="Times New Roman" w:cs="Times New Roman"/>
          <w:snapToGrid/>
          <w:spacing w:val="0"/>
          <w:szCs w:val="20"/>
        </w:rPr>
        <w:t>少</w:t>
      </w:r>
      <w:r>
        <w:rPr>
          <w:rFonts w:hint="default" w:ascii="Times New Roman" w:hAnsi="Times New Roman" w:cs="Times New Roman"/>
          <w:snapToGrid/>
          <w:spacing w:val="0"/>
          <w:szCs w:val="20"/>
          <w:lang w:eastAsia="zh-CN"/>
        </w:rPr>
        <w:t>（</w:t>
      </w:r>
      <w:r>
        <w:rPr>
          <w:rFonts w:hint="default" w:ascii="Times New Roman" w:hAnsi="Times New Roman" w:cs="Times New Roman"/>
          <w:snapToGrid/>
          <w:spacing w:val="0"/>
          <w:szCs w:val="20"/>
          <w:lang w:val="en-US" w:eastAsia="zh-CN"/>
        </w:rPr>
        <w:t>≤5</w:t>
      </w:r>
      <w:r>
        <w:rPr>
          <w:rFonts w:hint="default" w:ascii="Times New Roman" w:hAnsi="Times New Roman" w:cs="Times New Roman"/>
          <w:snapToGrid/>
          <w:spacing w:val="0"/>
          <w:szCs w:val="20"/>
          <w:lang w:eastAsia="zh-CN"/>
        </w:rPr>
        <w:t>）</w:t>
      </w:r>
    </w:p>
    <w:p w14:paraId="1A05268A">
      <w:pPr>
        <w:pStyle w:val="59"/>
        <w:spacing w:line="400" w:lineRule="exact"/>
        <w:ind w:firstLine="420"/>
        <w:rPr>
          <w:rFonts w:hint="default" w:ascii="Times New Roman" w:hAnsi="Times New Roman" w:cs="Times New Roman"/>
          <w:snapToGrid/>
          <w:spacing w:val="0"/>
          <w:szCs w:val="20"/>
        </w:rPr>
      </w:pPr>
      <w:r>
        <w:rPr>
          <w:rFonts w:hint="default" w:ascii="Times New Roman" w:hAnsi="Times New Roman" w:cs="Times New Roman"/>
          <w:snapToGrid/>
          <w:spacing w:val="0"/>
          <w:szCs w:val="20"/>
        </w:rPr>
        <w:t>5</w:t>
      </w:r>
      <w:r>
        <w:rPr>
          <w:rFonts w:hint="default" w:ascii="Times New Roman" w:hAnsi="Times New Roman" w:cs="Times New Roman"/>
          <w:snapToGrid/>
          <w:spacing w:val="0"/>
          <w:szCs w:val="20"/>
          <w:lang w:eastAsia="zh-CN"/>
        </w:rPr>
        <w:t xml:space="preserve"> </w:t>
      </w:r>
      <w:r>
        <w:rPr>
          <w:rFonts w:hint="default" w:ascii="Times New Roman" w:hAnsi="Times New Roman" w:cs="Times New Roman"/>
          <w:snapToGrid/>
          <w:spacing w:val="0"/>
          <w:szCs w:val="20"/>
        </w:rPr>
        <w:t>中</w:t>
      </w:r>
      <w:r>
        <w:rPr>
          <w:rFonts w:hint="default" w:ascii="Times New Roman" w:hAnsi="Times New Roman" w:cs="Times New Roman"/>
          <w:snapToGrid/>
          <w:spacing w:val="0"/>
          <w:szCs w:val="20"/>
          <w:lang w:eastAsia="zh-CN"/>
        </w:rPr>
        <w:t>（</w:t>
      </w:r>
      <w:r>
        <w:rPr>
          <w:rFonts w:hint="default" w:ascii="Times New Roman" w:hAnsi="Times New Roman" w:cs="Times New Roman"/>
          <w:snapToGrid/>
          <w:spacing w:val="0"/>
          <w:szCs w:val="20"/>
          <w:lang w:val="en-US" w:eastAsia="zh-CN"/>
        </w:rPr>
        <w:t>6~10</w:t>
      </w:r>
      <w:r>
        <w:rPr>
          <w:rFonts w:hint="default" w:ascii="Times New Roman" w:hAnsi="Times New Roman" w:cs="Times New Roman"/>
          <w:snapToGrid/>
          <w:spacing w:val="0"/>
          <w:szCs w:val="20"/>
          <w:lang w:eastAsia="zh-CN"/>
        </w:rPr>
        <w:t>）</w:t>
      </w:r>
    </w:p>
    <w:p w14:paraId="3D51BFDE">
      <w:pPr>
        <w:pStyle w:val="59"/>
        <w:spacing w:line="400" w:lineRule="exact"/>
        <w:ind w:firstLine="420"/>
        <w:rPr>
          <w:rFonts w:hint="default" w:ascii="Times New Roman" w:hAnsi="Times New Roman" w:cs="Times New Roman"/>
          <w:snapToGrid/>
          <w:spacing w:val="0"/>
          <w:szCs w:val="20"/>
          <w:lang w:eastAsia="zh-CN"/>
        </w:rPr>
      </w:pPr>
      <w:r>
        <w:rPr>
          <w:rFonts w:hint="default" w:ascii="Times New Roman" w:hAnsi="Times New Roman" w:cs="Times New Roman"/>
          <w:snapToGrid/>
          <w:spacing w:val="0"/>
          <w:szCs w:val="20"/>
        </w:rPr>
        <w:t>7</w:t>
      </w:r>
      <w:r>
        <w:rPr>
          <w:rFonts w:hint="default" w:ascii="Times New Roman" w:hAnsi="Times New Roman" w:cs="Times New Roman"/>
          <w:snapToGrid/>
          <w:spacing w:val="0"/>
          <w:szCs w:val="20"/>
          <w:lang w:eastAsia="zh-CN"/>
        </w:rPr>
        <w:t xml:space="preserve"> </w:t>
      </w:r>
      <w:r>
        <w:rPr>
          <w:rFonts w:hint="default" w:ascii="Times New Roman" w:hAnsi="Times New Roman" w:cs="Times New Roman"/>
          <w:snapToGrid/>
          <w:spacing w:val="0"/>
          <w:szCs w:val="20"/>
        </w:rPr>
        <w:t>多</w:t>
      </w:r>
      <w:r>
        <w:rPr>
          <w:rFonts w:hint="default" w:ascii="Times New Roman" w:hAnsi="Times New Roman" w:cs="Times New Roman"/>
          <w:snapToGrid/>
          <w:spacing w:val="0"/>
          <w:szCs w:val="20"/>
          <w:lang w:eastAsia="zh-CN"/>
        </w:rPr>
        <w:t>（</w:t>
      </w:r>
      <w:r>
        <w:rPr>
          <w:rFonts w:hint="default" w:ascii="Times New Roman" w:hAnsi="Times New Roman" w:cs="Times New Roman"/>
          <w:snapToGrid/>
          <w:spacing w:val="0"/>
          <w:szCs w:val="20"/>
          <w:lang w:val="en-US" w:eastAsia="zh-CN"/>
        </w:rPr>
        <w:t>≥11</w:t>
      </w:r>
      <w:r>
        <w:rPr>
          <w:rFonts w:hint="default" w:ascii="Times New Roman" w:hAnsi="Times New Roman" w:cs="Times New Roman"/>
          <w:snapToGrid/>
          <w:spacing w:val="0"/>
          <w:szCs w:val="20"/>
          <w:lang w:eastAsia="zh-CN"/>
        </w:rPr>
        <w:t>）</w:t>
      </w:r>
    </w:p>
    <w:p w14:paraId="7EBAA02A">
      <w:pPr>
        <w:pStyle w:val="59"/>
        <w:spacing w:line="400" w:lineRule="exact"/>
        <w:ind w:firstLine="0" w:firstLineChars="0"/>
        <w:jc w:val="center"/>
        <w:rPr>
          <w:rFonts w:ascii="Times New Roman"/>
        </w:rPr>
      </w:pPr>
    </w:p>
    <w:p w14:paraId="00DF44A9">
      <w:pPr>
        <w:pStyle w:val="82"/>
        <w:spacing w:before="120" w:after="120"/>
        <w:rPr>
          <w:rFonts w:ascii="Times New Roman"/>
        </w:rPr>
      </w:pPr>
      <w:r>
        <w:rPr>
          <w:rFonts w:ascii="Times New Roman"/>
        </w:rPr>
        <w:t>性状</w:t>
      </w:r>
      <w:r>
        <w:rPr>
          <w:rFonts w:hint="default" w:ascii="Times New Roman"/>
        </w:rPr>
        <w:t>4</w:t>
      </w:r>
      <w:r>
        <w:rPr>
          <w:rFonts w:ascii="Times New Roman"/>
        </w:rPr>
        <w:t xml:space="preserve"> </w:t>
      </w:r>
      <w:r>
        <w:rPr>
          <w:rFonts w:hint="default" w:ascii="Times New Roman"/>
        </w:rPr>
        <w:t xml:space="preserve"> </w:t>
      </w:r>
      <w:r>
        <w:rPr>
          <w:rFonts w:hint="eastAsia" w:ascii="Times New Roman"/>
          <w:lang w:val="en-US" w:eastAsia="zh-CN"/>
        </w:rPr>
        <w:t>植株</w:t>
      </w:r>
      <w:r>
        <w:rPr>
          <w:rFonts w:hint="default" w:ascii="Times New Roman"/>
        </w:rPr>
        <w:t>：基生分蘖</w:t>
      </w:r>
    </w:p>
    <w:p w14:paraId="227180B9">
      <w:pPr>
        <w:pStyle w:val="59"/>
        <w:spacing w:line="400" w:lineRule="exact"/>
        <w:ind w:firstLine="420"/>
        <w:rPr>
          <w:rFonts w:hint="default" w:ascii="Times New Roman"/>
        </w:rPr>
      </w:pPr>
      <w:r>
        <w:rPr>
          <w:rFonts w:hint="default" w:ascii="Times New Roman"/>
          <w:lang w:val="en-US" w:eastAsia="zh-CN"/>
        </w:rPr>
        <w:t>选取生长正常的椰枣成年树为观察对象，采用目测法，观察</w:t>
      </w:r>
      <w:r>
        <w:rPr>
          <w:rFonts w:hint="default" w:ascii="Times New Roman"/>
        </w:rPr>
        <w:t>椰枣未整形植株</w:t>
      </w:r>
      <w:r>
        <w:rPr>
          <w:rFonts w:hint="default" w:ascii="Times New Roman"/>
          <w:lang w:val="en-US" w:eastAsia="zh-CN"/>
        </w:rPr>
        <w:t>主干</w:t>
      </w:r>
      <w:r>
        <w:rPr>
          <w:rFonts w:hint="default" w:ascii="Times New Roman"/>
        </w:rPr>
        <w:t>的</w:t>
      </w:r>
      <w:r>
        <w:rPr>
          <w:rFonts w:hint="default" w:ascii="Times New Roman"/>
          <w:lang w:val="en-US" w:eastAsia="zh-CN"/>
        </w:rPr>
        <w:t>基部叶片叶腋处产生的有效</w:t>
      </w:r>
      <w:r>
        <w:rPr>
          <w:rFonts w:hint="default" w:ascii="Times New Roman"/>
        </w:rPr>
        <w:t>分蘖数量，分为3类。</w:t>
      </w:r>
    </w:p>
    <w:p w14:paraId="1EF85206">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少</w:t>
      </w:r>
      <w:r>
        <w:rPr>
          <w:rFonts w:hint="default" w:ascii="Times New Roman"/>
          <w:lang w:eastAsia="zh-CN"/>
        </w:rPr>
        <w:t>（</w:t>
      </w:r>
      <w:r>
        <w:rPr>
          <w:rFonts w:hint="default" w:ascii="Times New Roman"/>
          <w:lang w:val="en-US" w:eastAsia="zh-CN"/>
        </w:rPr>
        <w:t>≤5</w:t>
      </w:r>
      <w:r>
        <w:rPr>
          <w:rFonts w:hint="default" w:ascii="Times New Roman"/>
          <w:lang w:eastAsia="zh-CN"/>
        </w:rPr>
        <w:t>）</w:t>
      </w:r>
    </w:p>
    <w:p w14:paraId="45AE7A47">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r>
        <w:rPr>
          <w:rFonts w:hint="default" w:ascii="Times New Roman"/>
          <w:lang w:eastAsia="zh-CN"/>
        </w:rPr>
        <w:t>（</w:t>
      </w:r>
      <w:r>
        <w:rPr>
          <w:rFonts w:hint="default" w:ascii="Times New Roman"/>
          <w:lang w:val="en-US" w:eastAsia="zh-CN"/>
        </w:rPr>
        <w:t>6~10</w:t>
      </w:r>
      <w:r>
        <w:rPr>
          <w:rFonts w:hint="default" w:ascii="Times New Roman"/>
          <w:lang w:eastAsia="zh-CN"/>
        </w:rPr>
        <w:t>）</w:t>
      </w:r>
    </w:p>
    <w:p w14:paraId="4B6159E9">
      <w:pPr>
        <w:pStyle w:val="59"/>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多</w:t>
      </w:r>
      <w:r>
        <w:rPr>
          <w:rFonts w:hint="default" w:ascii="Times New Roman"/>
          <w:lang w:eastAsia="zh-CN"/>
        </w:rPr>
        <w:t>（</w:t>
      </w:r>
      <w:r>
        <w:rPr>
          <w:rFonts w:hint="default" w:ascii="Times New Roman"/>
          <w:lang w:val="en-US" w:eastAsia="zh-CN"/>
        </w:rPr>
        <w:t>≥11</w:t>
      </w:r>
      <w:r>
        <w:rPr>
          <w:rFonts w:hint="default" w:ascii="Times New Roman"/>
          <w:lang w:eastAsia="zh-CN"/>
        </w:rPr>
        <w:t>）</w:t>
      </w:r>
    </w:p>
    <w:p w14:paraId="3E385D57">
      <w:pPr>
        <w:pStyle w:val="86"/>
        <w:numPr>
          <w:ilvl w:val="-1"/>
          <w:numId w:val="0"/>
        </w:numPr>
        <w:spacing w:before="120" w:after="120"/>
        <w:jc w:val="both"/>
        <w:rPr>
          <w:rFonts w:ascii="Times New Roman"/>
        </w:rPr>
      </w:pPr>
    </w:p>
    <w:p w14:paraId="3DB3BA1A">
      <w:pPr>
        <w:pStyle w:val="82"/>
        <w:spacing w:before="120" w:after="120"/>
        <w:rPr>
          <w:rFonts w:ascii="Times New Roman"/>
        </w:rPr>
      </w:pPr>
      <w:r>
        <w:rPr>
          <w:rFonts w:ascii="Times New Roman"/>
        </w:rPr>
        <w:t>性状</w:t>
      </w:r>
      <w:r>
        <w:rPr>
          <w:rFonts w:hint="eastAsia" w:ascii="Times New Roman"/>
        </w:rPr>
        <w:t>5</w:t>
      </w:r>
      <w:r>
        <w:rPr>
          <w:rFonts w:hint="default" w:ascii="Times New Roman"/>
        </w:rPr>
        <w:t xml:space="preserve">  </w:t>
      </w:r>
      <w:r>
        <w:rPr>
          <w:rFonts w:hint="eastAsia" w:ascii="Times New Roman"/>
          <w:lang w:val="en-US" w:eastAsia="zh-CN"/>
        </w:rPr>
        <w:t>植株</w:t>
      </w:r>
      <w:r>
        <w:rPr>
          <w:rFonts w:hint="default" w:ascii="Times New Roman"/>
        </w:rPr>
        <w:t>：茎生分蘖</w:t>
      </w:r>
    </w:p>
    <w:p w14:paraId="46904242">
      <w:pPr>
        <w:pStyle w:val="59"/>
        <w:spacing w:line="400" w:lineRule="exact"/>
        <w:ind w:firstLine="420" w:firstLineChars="0"/>
        <w:rPr>
          <w:rFonts w:hint="default" w:ascii="Times New Roman"/>
        </w:rPr>
      </w:pPr>
      <w:r>
        <w:rPr>
          <w:rFonts w:hint="default" w:ascii="Times New Roman"/>
          <w:lang w:val="en-US" w:eastAsia="zh-CN"/>
        </w:rPr>
        <w:t>选取生长正常的椰枣成年树为观察对象，采用目测法，观察</w:t>
      </w:r>
      <w:r>
        <w:rPr>
          <w:rFonts w:hint="default" w:ascii="Times New Roman"/>
        </w:rPr>
        <w:t>椰枣</w:t>
      </w:r>
      <w:r>
        <w:rPr>
          <w:rFonts w:hint="default" w:ascii="Times New Roman"/>
          <w:lang w:val="en-US" w:eastAsia="zh-CN"/>
        </w:rPr>
        <w:t>未整形植株主干基部以上叶片叶腋处产生的有效分蘖，与主干45°夹角，包括低位茎生分蘖和高位茎生分蘖，分蘖数量分为</w:t>
      </w:r>
      <w:r>
        <w:rPr>
          <w:rFonts w:hint="default" w:ascii="Times New Roman"/>
          <w:lang w:eastAsia="zh-CN"/>
        </w:rPr>
        <w:t>2</w:t>
      </w:r>
      <w:r>
        <w:rPr>
          <w:rFonts w:hint="default" w:ascii="Times New Roman"/>
        </w:rPr>
        <w:t>类。</w:t>
      </w:r>
    </w:p>
    <w:p w14:paraId="20F1CA3B">
      <w:pPr>
        <w:pStyle w:val="59"/>
        <w:spacing w:line="400" w:lineRule="exact"/>
        <w:ind w:firstLine="420" w:firstLineChars="0"/>
        <w:rPr>
          <w:rFonts w:hint="default" w:ascii="Times New Roman"/>
        </w:rPr>
      </w:pPr>
      <w:r>
        <w:rPr>
          <w:rFonts w:hint="default" w:ascii="Times New Roman"/>
          <w:lang w:eastAsia="zh-CN"/>
        </w:rPr>
        <w:t>0 无</w:t>
      </w:r>
    </w:p>
    <w:p w14:paraId="0CE7BEA9">
      <w:pPr>
        <w:pStyle w:val="59"/>
        <w:spacing w:line="400" w:lineRule="exact"/>
        <w:ind w:firstLine="420" w:firstLineChars="0"/>
        <w:rPr>
          <w:rFonts w:hint="default" w:ascii="Times New Roman"/>
          <w:lang w:val="en-US" w:eastAsia="zh-CN"/>
        </w:rPr>
      </w:pPr>
      <w:r>
        <w:rPr>
          <w:rFonts w:hint="default" w:ascii="Times New Roman"/>
          <w:lang w:val="en-US" w:eastAsia="zh-CN"/>
        </w:rPr>
        <w:t>1</w:t>
      </w:r>
      <w:r>
        <w:rPr>
          <w:rFonts w:hint="default" w:ascii="Times New Roman"/>
          <w:lang w:eastAsia="zh-CN"/>
        </w:rPr>
        <w:t xml:space="preserve"> </w:t>
      </w:r>
      <w:r>
        <w:rPr>
          <w:rFonts w:hint="default" w:ascii="Times New Roman"/>
          <w:lang w:val="en-US" w:eastAsia="zh-CN"/>
        </w:rPr>
        <w:t>少（≤3）</w:t>
      </w:r>
    </w:p>
    <w:p w14:paraId="22B47F06">
      <w:pPr>
        <w:pStyle w:val="59"/>
        <w:spacing w:line="400" w:lineRule="exact"/>
        <w:ind w:firstLine="210" w:firstLineChars="100"/>
        <w:jc w:val="center"/>
        <w:rPr>
          <w:rFonts w:ascii="Times New Roman"/>
        </w:rPr>
      </w:pPr>
    </w:p>
    <w:p w14:paraId="50A3EEB8">
      <w:pPr>
        <w:pStyle w:val="82"/>
        <w:spacing w:before="120" w:after="120"/>
        <w:rPr>
          <w:rFonts w:ascii="Times New Roman"/>
        </w:rPr>
      </w:pPr>
      <w:r>
        <w:rPr>
          <w:rFonts w:hint="default" w:ascii="Times New Roman"/>
        </w:rPr>
        <w:t>性状</w:t>
      </w:r>
      <w:r>
        <w:rPr>
          <w:rFonts w:hint="eastAsia" w:ascii="Times New Roman"/>
        </w:rPr>
        <w:t>6</w:t>
      </w:r>
      <w:r>
        <w:rPr>
          <w:rFonts w:hint="default" w:ascii="Times New Roman"/>
        </w:rPr>
        <w:t xml:space="preserve">  </w:t>
      </w:r>
      <w:r>
        <w:rPr>
          <w:rFonts w:hint="eastAsia" w:ascii="Times New Roman"/>
          <w:lang w:eastAsia="zh-CN"/>
        </w:rPr>
        <w:t>叶</w:t>
      </w:r>
      <w:r>
        <w:rPr>
          <w:rFonts w:hint="default" w:ascii="Times New Roman"/>
        </w:rPr>
        <w:t>： 叶面色泽</w:t>
      </w:r>
    </w:p>
    <w:p w14:paraId="2C9CD7BA">
      <w:pPr>
        <w:pStyle w:val="59"/>
        <w:spacing w:line="400" w:lineRule="exact"/>
        <w:ind w:firstLine="420"/>
        <w:rPr>
          <w:rFonts w:hint="default" w:ascii="Times New Roman"/>
        </w:rPr>
      </w:pPr>
      <w:r>
        <w:rPr>
          <w:rFonts w:hint="default" w:ascii="Times New Roman"/>
          <w:lang w:val="en-US" w:eastAsia="zh-CN"/>
        </w:rPr>
        <w:t>以成年期椰枣树完全发育叶片为观察对象，采用目测法，在正常一致的光照条件下，用比色卡目测观察除剑状叶外叶片的颜色。根据观测结果，按照最大相似性原则，确定不同调查资源成年树体叶片的颜色。</w:t>
      </w:r>
      <w:r>
        <w:rPr>
          <w:rFonts w:hint="default" w:ascii="Times New Roman"/>
        </w:rPr>
        <w:t>椰枣植株多年生叶片的颜色</w:t>
      </w:r>
      <w:r>
        <w:rPr>
          <w:rFonts w:hint="default" w:ascii="Times New Roman"/>
          <w:lang w:eastAsia="zh-CN"/>
        </w:rPr>
        <w:t>，</w:t>
      </w:r>
      <w:r>
        <w:rPr>
          <w:rFonts w:hint="default" w:ascii="Times New Roman"/>
        </w:rPr>
        <w:t>分为3类。</w:t>
      </w:r>
    </w:p>
    <w:p w14:paraId="576028B1">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绿色</w:t>
      </w:r>
    </w:p>
    <w:p w14:paraId="70E72D3B">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灰绿</w:t>
      </w:r>
    </w:p>
    <w:p w14:paraId="1A348620">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浅黄绿</w:t>
      </w:r>
    </w:p>
    <w:p w14:paraId="2B69AED7">
      <w:pPr>
        <w:pStyle w:val="86"/>
        <w:numPr>
          <w:ilvl w:val="1"/>
          <w:numId w:val="0"/>
        </w:numPr>
        <w:spacing w:before="120" w:after="120"/>
        <w:rPr>
          <w:rFonts w:ascii="Times New Roman"/>
        </w:rPr>
      </w:pPr>
    </w:p>
    <w:p w14:paraId="15096093">
      <w:pPr>
        <w:pStyle w:val="82"/>
        <w:spacing w:before="120" w:after="120"/>
        <w:rPr>
          <w:rFonts w:ascii="Times New Roman"/>
        </w:rPr>
      </w:pPr>
      <w:r>
        <w:rPr>
          <w:rFonts w:hint="default" w:ascii="Times New Roman"/>
        </w:rPr>
        <w:t>性状</w:t>
      </w:r>
      <w:r>
        <w:rPr>
          <w:rFonts w:hint="eastAsia" w:ascii="Times New Roman"/>
          <w:lang w:val="en-US" w:eastAsia="zh-CN"/>
        </w:rPr>
        <w:t>7</w:t>
      </w:r>
      <w:r>
        <w:rPr>
          <w:rFonts w:hint="default" w:ascii="Times New Roman"/>
        </w:rPr>
        <w:t xml:space="preserve">  </w:t>
      </w:r>
      <w:r>
        <w:rPr>
          <w:rFonts w:hint="eastAsia" w:ascii="Times New Roman"/>
          <w:lang w:eastAsia="zh-CN"/>
        </w:rPr>
        <w:t>叶</w:t>
      </w:r>
      <w:r>
        <w:rPr>
          <w:rFonts w:hint="default" w:ascii="Times New Roman"/>
        </w:rPr>
        <w:t>：叶柄色泽</w:t>
      </w:r>
    </w:p>
    <w:p w14:paraId="4DE44481">
      <w:pPr>
        <w:pStyle w:val="59"/>
        <w:spacing w:line="400" w:lineRule="exact"/>
        <w:ind w:firstLine="420"/>
        <w:rPr>
          <w:rFonts w:hint="default" w:ascii="Times New Roman"/>
        </w:rPr>
      </w:pPr>
      <w:r>
        <w:rPr>
          <w:rFonts w:hint="default" w:ascii="Times New Roman"/>
          <w:lang w:val="en-US" w:eastAsia="zh-CN"/>
        </w:rPr>
        <w:t>以成年期椰枣树完全发育叶片为观察对象，采用目测法，在正常一致的光照条件下，用比色卡目测观察除剑状叶外的5片叶叶柄色泽。根据观测结果，按照最大相似性原则，确定不同调查资源成年树体叶柄颜色。</w:t>
      </w:r>
      <w:r>
        <w:rPr>
          <w:rFonts w:hint="default" w:ascii="Times New Roman"/>
        </w:rPr>
        <w:t>椰枣植株多年</w:t>
      </w:r>
      <w:r>
        <w:rPr>
          <w:rFonts w:hint="default" w:ascii="Times New Roman"/>
          <w:lang w:val="en-US" w:eastAsia="zh-CN"/>
        </w:rPr>
        <w:t>生叶柄色泽</w:t>
      </w:r>
      <w:r>
        <w:rPr>
          <w:rFonts w:hint="default" w:ascii="Times New Roman"/>
          <w:lang w:eastAsia="zh-CN"/>
        </w:rPr>
        <w:t>，</w:t>
      </w:r>
      <w:r>
        <w:rPr>
          <w:rFonts w:hint="default" w:ascii="Times New Roman"/>
        </w:rPr>
        <w:t>分为3类。</w:t>
      </w:r>
    </w:p>
    <w:p w14:paraId="630E5231">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绿色</w:t>
      </w:r>
    </w:p>
    <w:p w14:paraId="23172A74">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黄绿色</w:t>
      </w:r>
    </w:p>
    <w:p w14:paraId="7748D1C6">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橙黄色</w:t>
      </w:r>
    </w:p>
    <w:p w14:paraId="22DD13DB">
      <w:pPr>
        <w:pStyle w:val="59"/>
        <w:spacing w:line="400" w:lineRule="exact"/>
        <w:ind w:firstLine="0" w:firstLineChars="0"/>
        <w:rPr>
          <w:rFonts w:ascii="Times New Roman"/>
        </w:rPr>
      </w:pPr>
    </w:p>
    <w:p w14:paraId="3696B583">
      <w:pPr>
        <w:pStyle w:val="82"/>
        <w:spacing w:before="120" w:after="120"/>
        <w:rPr>
          <w:rFonts w:ascii="Times New Roman"/>
        </w:rPr>
      </w:pPr>
      <w:r>
        <w:rPr>
          <w:rFonts w:ascii="Times New Roman"/>
        </w:rPr>
        <w:t>性状</w:t>
      </w:r>
      <w:r>
        <w:rPr>
          <w:rFonts w:hint="eastAsia" w:ascii="Times New Roman"/>
          <w:lang w:val="en-US" w:eastAsia="zh-CN"/>
        </w:rPr>
        <w:t>8</w:t>
      </w:r>
      <w:r>
        <w:rPr>
          <w:rFonts w:hint="eastAsia" w:ascii="Times New Roman"/>
        </w:rPr>
        <w:t xml:space="preserve"> </w:t>
      </w:r>
      <w:r>
        <w:rPr>
          <w:rFonts w:hint="eastAsia" w:ascii="Times New Roman"/>
          <w:lang w:eastAsia="zh-CN"/>
        </w:rPr>
        <w:t>叶</w:t>
      </w:r>
      <w:r>
        <w:rPr>
          <w:rFonts w:hint="default" w:ascii="Times New Roman"/>
        </w:rPr>
        <w:t>：叶全裂羽片</w:t>
      </w:r>
    </w:p>
    <w:p w14:paraId="6495EED2">
      <w:pPr>
        <w:pStyle w:val="59"/>
        <w:spacing w:line="400" w:lineRule="exact"/>
        <w:ind w:firstLine="420"/>
        <w:rPr>
          <w:rFonts w:hint="default" w:ascii="Times New Roman"/>
          <w:lang w:eastAsia="zh-CN"/>
        </w:rPr>
      </w:pPr>
      <w:r>
        <w:rPr>
          <w:rFonts w:hint="default" w:ascii="Times New Roman"/>
          <w:lang w:val="en-US" w:eastAsia="zh-CN"/>
        </w:rPr>
        <w:t>以成年椰枣树完全发育叶片为观察对象，选取除剑状叶外的5片叶为观察对象，测量羽片的个数。记录实测数据，</w:t>
      </w:r>
      <w:r>
        <w:rPr>
          <w:rFonts w:hint="default" w:ascii="Times New Roman"/>
          <w:lang w:eastAsia="zh-CN"/>
        </w:rPr>
        <w:t>计算其平均值。椰枣叶片叶全裂羽片的数量。分为3类。</w:t>
      </w:r>
    </w:p>
    <w:p w14:paraId="4292B3BD">
      <w:pPr>
        <w:pStyle w:val="59"/>
        <w:spacing w:line="400" w:lineRule="exact"/>
        <w:ind w:firstLine="420"/>
        <w:rPr>
          <w:rFonts w:hint="default" w:ascii="Times New Roman"/>
          <w:lang w:eastAsia="zh-CN"/>
        </w:rPr>
      </w:pPr>
      <w:r>
        <w:rPr>
          <w:rFonts w:hint="default" w:ascii="Times New Roman"/>
          <w:lang w:eastAsia="zh-CN"/>
        </w:rPr>
        <w:t>3</w:t>
      </w:r>
      <w:r>
        <w:rPr>
          <w:rFonts w:hint="eastAsia" w:ascii="Times New Roman"/>
          <w:lang w:val="en-US" w:eastAsia="zh-CN"/>
        </w:rPr>
        <w:t xml:space="preserve"> </w:t>
      </w:r>
      <w:r>
        <w:rPr>
          <w:rFonts w:hint="default" w:ascii="Times New Roman"/>
          <w:lang w:eastAsia="zh-CN"/>
        </w:rPr>
        <w:t>少</w:t>
      </w:r>
    </w:p>
    <w:p w14:paraId="057802CD">
      <w:pPr>
        <w:pStyle w:val="59"/>
        <w:spacing w:line="400" w:lineRule="exact"/>
        <w:ind w:firstLine="420"/>
        <w:rPr>
          <w:rFonts w:hint="default" w:ascii="Times New Roman"/>
          <w:lang w:eastAsia="zh-CN"/>
        </w:rPr>
      </w:pPr>
      <w:r>
        <w:rPr>
          <w:rFonts w:hint="default" w:ascii="Times New Roman"/>
          <w:lang w:eastAsia="zh-CN"/>
        </w:rPr>
        <w:t>5</w:t>
      </w:r>
      <w:r>
        <w:rPr>
          <w:rFonts w:hint="eastAsia" w:ascii="Times New Roman"/>
          <w:lang w:val="en-US" w:eastAsia="zh-CN"/>
        </w:rPr>
        <w:t xml:space="preserve"> </w:t>
      </w:r>
      <w:r>
        <w:rPr>
          <w:rFonts w:hint="default" w:ascii="Times New Roman"/>
          <w:lang w:eastAsia="zh-CN"/>
        </w:rPr>
        <w:t>中</w:t>
      </w:r>
    </w:p>
    <w:p w14:paraId="4AAB13B3">
      <w:pPr>
        <w:pStyle w:val="59"/>
        <w:spacing w:line="400" w:lineRule="exact"/>
        <w:ind w:firstLine="420"/>
        <w:rPr>
          <w:rFonts w:hint="default" w:ascii="Times New Roman"/>
          <w:lang w:eastAsia="zh-CN"/>
        </w:rPr>
      </w:pPr>
      <w:r>
        <w:rPr>
          <w:rFonts w:hint="default" w:ascii="Times New Roman"/>
          <w:lang w:eastAsia="zh-CN"/>
        </w:rPr>
        <w:t>7</w:t>
      </w:r>
      <w:r>
        <w:rPr>
          <w:rFonts w:hint="eastAsia" w:ascii="Times New Roman"/>
          <w:lang w:val="en-US" w:eastAsia="zh-CN"/>
        </w:rPr>
        <w:t xml:space="preserve"> </w:t>
      </w:r>
      <w:r>
        <w:rPr>
          <w:rFonts w:hint="default" w:ascii="Times New Roman"/>
          <w:lang w:eastAsia="zh-CN"/>
        </w:rPr>
        <w:t>多</w:t>
      </w:r>
    </w:p>
    <w:p w14:paraId="22CE4968">
      <w:pPr>
        <w:pStyle w:val="59"/>
        <w:spacing w:line="400" w:lineRule="exact"/>
        <w:ind w:firstLine="420"/>
        <w:rPr>
          <w:rFonts w:ascii="Times New Roman"/>
        </w:rPr>
      </w:pPr>
    </w:p>
    <w:p w14:paraId="73DED118">
      <w:pPr>
        <w:pStyle w:val="82"/>
        <w:spacing w:before="120" w:after="120"/>
        <w:rPr>
          <w:rFonts w:ascii="Times New Roman"/>
        </w:rPr>
      </w:pPr>
      <w:r>
        <w:rPr>
          <w:rFonts w:hint="default" w:ascii="Times New Roman"/>
        </w:rPr>
        <w:t>性状</w:t>
      </w:r>
      <w:r>
        <w:rPr>
          <w:rFonts w:hint="eastAsia" w:ascii="Times New Roman"/>
          <w:lang w:val="en-US" w:eastAsia="zh-CN"/>
        </w:rPr>
        <w:t>9</w:t>
      </w:r>
      <w:r>
        <w:rPr>
          <w:rFonts w:hint="eastAsia" w:ascii="Times New Roman"/>
        </w:rPr>
        <w:t xml:space="preserve"> </w:t>
      </w:r>
      <w:r>
        <w:rPr>
          <w:rFonts w:hint="default" w:ascii="Times New Roman"/>
        </w:rPr>
        <w:t xml:space="preserve"> </w:t>
      </w:r>
      <w:r>
        <w:rPr>
          <w:rFonts w:hint="eastAsia" w:ascii="Times New Roman"/>
          <w:lang w:eastAsia="zh-CN"/>
        </w:rPr>
        <w:t>叶</w:t>
      </w:r>
      <w:r>
        <w:rPr>
          <w:rFonts w:hint="default" w:ascii="Times New Roman"/>
        </w:rPr>
        <w:t>：羽片聚生</w:t>
      </w:r>
    </w:p>
    <w:p w14:paraId="35B2FBCB">
      <w:pPr>
        <w:pStyle w:val="59"/>
        <w:spacing w:line="400" w:lineRule="exact"/>
        <w:ind w:firstLine="420"/>
        <w:rPr>
          <w:rFonts w:hint="default" w:ascii="Times New Roman"/>
          <w:lang w:val="en-US" w:eastAsia="zh-CN"/>
        </w:rPr>
      </w:pPr>
      <w:r>
        <w:rPr>
          <w:rFonts w:hint="default" w:ascii="Times New Roman"/>
          <w:lang w:val="en-US" w:eastAsia="zh-CN"/>
        </w:rPr>
        <w:t>以成年椰枣树完全发育叶片为观察对象，选取除剑状叶外的3片叶为观察对象，观察羽片聚生情况，记录</w:t>
      </w:r>
      <w:r>
        <w:rPr>
          <w:rFonts w:hint="default" w:ascii="Times New Roman"/>
        </w:rPr>
        <w:t>椰枣羽片聚生的数量。单位为个</w:t>
      </w:r>
      <w:r>
        <w:rPr>
          <w:rFonts w:hint="default" w:ascii="Times New Roman"/>
          <w:lang w:eastAsia="zh-CN"/>
        </w:rPr>
        <w:t>，</w:t>
      </w:r>
      <w:r>
        <w:rPr>
          <w:rFonts w:hint="default" w:ascii="Times New Roman"/>
          <w:lang w:val="en-US" w:eastAsia="zh-CN"/>
        </w:rPr>
        <w:t>分为2类。</w:t>
      </w:r>
    </w:p>
    <w:p w14:paraId="1A45EE50">
      <w:pPr>
        <w:pStyle w:val="59"/>
        <w:spacing w:line="400" w:lineRule="exact"/>
        <w:ind w:firstLine="420"/>
        <w:rPr>
          <w:rFonts w:hint="default" w:ascii="Times New Roman"/>
          <w:lang w:val="en-US" w:eastAsia="zh-CN"/>
        </w:rPr>
      </w:pPr>
      <w:r>
        <w:rPr>
          <w:rFonts w:hint="default" w:ascii="Times New Roman"/>
          <w:lang w:val="en-US" w:eastAsia="zh-CN"/>
        </w:rPr>
        <w:t>1 2~3羽片聚生</w:t>
      </w:r>
    </w:p>
    <w:p w14:paraId="1C09E98A">
      <w:pPr>
        <w:pStyle w:val="59"/>
        <w:spacing w:line="400" w:lineRule="exact"/>
        <w:ind w:firstLine="420"/>
        <w:rPr>
          <w:rFonts w:hint="default" w:ascii="Times New Roman"/>
          <w:lang w:val="en-US" w:eastAsia="zh-CN"/>
        </w:rPr>
      </w:pPr>
      <w:r>
        <w:rPr>
          <w:rFonts w:hint="default" w:ascii="Times New Roman"/>
          <w:lang w:val="en-US" w:eastAsia="zh-CN"/>
        </w:rPr>
        <w:t>2 3~4羽片羽片聚生</w:t>
      </w:r>
    </w:p>
    <w:p w14:paraId="46088206">
      <w:pPr>
        <w:pStyle w:val="59"/>
        <w:spacing w:line="400" w:lineRule="exact"/>
        <w:ind w:firstLine="0" w:firstLineChars="0"/>
        <w:rPr>
          <w:rFonts w:ascii="Times New Roman"/>
        </w:rPr>
      </w:pPr>
    </w:p>
    <w:p w14:paraId="5B142AF0">
      <w:pPr>
        <w:pStyle w:val="82"/>
        <w:spacing w:before="120" w:after="120"/>
        <w:rPr>
          <w:rFonts w:ascii="Times New Roman"/>
        </w:rPr>
      </w:pPr>
      <w:r>
        <w:rPr>
          <w:rFonts w:hint="default" w:ascii="Times New Roman"/>
        </w:rPr>
        <w:t>性状1</w:t>
      </w:r>
      <w:r>
        <w:rPr>
          <w:rFonts w:hint="eastAsia" w:ascii="Times New Roman"/>
          <w:lang w:val="en-US" w:eastAsia="zh-CN"/>
        </w:rPr>
        <w:t>0</w:t>
      </w:r>
      <w:r>
        <w:rPr>
          <w:rFonts w:hint="default" w:ascii="Times New Roman"/>
        </w:rPr>
        <w:t xml:space="preserve">  </w:t>
      </w:r>
      <w:r>
        <w:rPr>
          <w:rFonts w:hint="eastAsia" w:ascii="Times New Roman"/>
          <w:lang w:eastAsia="zh-CN"/>
        </w:rPr>
        <w:t>叶</w:t>
      </w:r>
      <w:r>
        <w:rPr>
          <w:rFonts w:hint="default" w:ascii="Times New Roman"/>
        </w:rPr>
        <w:t>：羽片形</w:t>
      </w:r>
    </w:p>
    <w:p w14:paraId="52CC11D3">
      <w:pPr>
        <w:pStyle w:val="59"/>
        <w:autoSpaceDE w:val="0"/>
        <w:spacing w:before="24" w:line="400" w:lineRule="exact"/>
        <w:ind w:firstLineChars="200"/>
        <w:rPr>
          <w:rFonts w:hint="default" w:ascii="Times New Roman" w:hAnsi="Times New Roman"/>
          <w:kern w:val="0"/>
          <w:szCs w:val="20"/>
        </w:rPr>
      </w:pPr>
      <w:r>
        <w:rPr>
          <w:rFonts w:hint="default" w:ascii="Times New Roman" w:hAnsi="Times New Roman"/>
          <w:kern w:val="0"/>
          <w:szCs w:val="20"/>
          <w:lang w:val="en-US" w:eastAsia="zh-CN"/>
        </w:rPr>
        <w:t>以成年椰枣树完全发育叶片为观察对象，随机选取除剑状叶外的3片叶为观察对象，采用目测法，观察成年椰枣树完全发育叶片羽片的形状。</w:t>
      </w:r>
      <w:r>
        <w:rPr>
          <w:rFonts w:hint="default" w:ascii="Times New Roman" w:hAnsi="Times New Roman"/>
          <w:kern w:val="0"/>
          <w:szCs w:val="20"/>
        </w:rPr>
        <w:t>分为2类。</w:t>
      </w:r>
    </w:p>
    <w:p w14:paraId="085BEB27">
      <w:pPr>
        <w:pStyle w:val="59"/>
        <w:autoSpaceDE w:val="0"/>
        <w:spacing w:before="24" w:line="400" w:lineRule="exact"/>
        <w:ind w:firstLineChars="200"/>
        <w:rPr>
          <w:rFonts w:hint="default" w:ascii="Times New Roman" w:hAnsi="Times New Roman"/>
          <w:kern w:val="0"/>
          <w:szCs w:val="20"/>
        </w:rPr>
      </w:pPr>
      <w:r>
        <w:rPr>
          <w:rFonts w:hint="default" w:ascii="Times New Roman" w:hAnsi="Times New Roman"/>
          <w:kern w:val="0"/>
          <w:szCs w:val="20"/>
        </w:rPr>
        <w:t>狭披针形</w:t>
      </w:r>
    </w:p>
    <w:p w14:paraId="09508064">
      <w:pPr>
        <w:pStyle w:val="59"/>
        <w:autoSpaceDE w:val="0"/>
        <w:spacing w:before="24" w:line="400" w:lineRule="exact"/>
        <w:ind w:firstLineChars="200"/>
        <w:rPr>
          <w:rFonts w:hint="default" w:ascii="Times New Roman" w:hAnsi="Times New Roman"/>
          <w:kern w:val="0"/>
          <w:szCs w:val="20"/>
        </w:rPr>
      </w:pPr>
      <w:r>
        <w:rPr>
          <w:rFonts w:hint="default" w:ascii="Times New Roman" w:hAnsi="Times New Roman"/>
          <w:kern w:val="0"/>
          <w:szCs w:val="20"/>
        </w:rPr>
        <w:t>线性</w:t>
      </w:r>
    </w:p>
    <w:p w14:paraId="2DF05280">
      <w:pPr>
        <w:pStyle w:val="59"/>
        <w:autoSpaceDE w:val="0"/>
        <w:spacing w:before="24" w:line="400" w:lineRule="exact"/>
        <w:ind w:firstLineChars="200"/>
        <w:rPr>
          <w:rFonts w:hint="default" w:ascii="Times New Roman" w:hAnsi="Times New Roman"/>
          <w:kern w:val="0"/>
          <w:szCs w:val="20"/>
        </w:rPr>
      </w:pPr>
    </w:p>
    <w:p w14:paraId="34EEF0DE">
      <w:pPr>
        <w:pStyle w:val="82"/>
        <w:spacing w:before="120" w:after="120"/>
        <w:rPr>
          <w:rFonts w:ascii="Times New Roman"/>
        </w:rPr>
      </w:pPr>
      <w:r>
        <w:rPr>
          <w:rFonts w:hint="default" w:ascii="Times New Roman"/>
        </w:rPr>
        <w:t>性状</w:t>
      </w:r>
      <w:r>
        <w:rPr>
          <w:rFonts w:ascii="Times New Roman"/>
        </w:rPr>
        <w:t>1</w:t>
      </w:r>
      <w:r>
        <w:rPr>
          <w:rFonts w:hint="eastAsia" w:ascii="Times New Roman"/>
          <w:lang w:val="en-US" w:eastAsia="zh-CN"/>
        </w:rPr>
        <w:t>1</w:t>
      </w:r>
      <w:r>
        <w:rPr>
          <w:rFonts w:hint="default" w:ascii="Times New Roman"/>
        </w:rPr>
        <w:t xml:space="preserve">  </w:t>
      </w:r>
      <w:r>
        <w:rPr>
          <w:rFonts w:hint="eastAsia" w:ascii="Times New Roman"/>
          <w:lang w:val="en-US" w:eastAsia="zh-CN"/>
        </w:rPr>
        <w:t>佛焰苞</w:t>
      </w:r>
      <w:r>
        <w:rPr>
          <w:rFonts w:hint="default" w:ascii="Times New Roman"/>
        </w:rPr>
        <w:t>：佛焰苞</w:t>
      </w:r>
    </w:p>
    <w:p w14:paraId="003EBBF8">
      <w:pPr>
        <w:pStyle w:val="59"/>
        <w:spacing w:line="400" w:lineRule="exact"/>
        <w:ind w:firstLine="420"/>
        <w:rPr>
          <w:rFonts w:hint="default" w:ascii="Times New Roman"/>
        </w:rPr>
      </w:pPr>
      <w:r>
        <w:rPr>
          <w:rFonts w:hint="default" w:ascii="Times New Roman"/>
          <w:lang w:val="en-US" w:eastAsia="zh-CN"/>
        </w:rPr>
        <w:t>以成年花期椰枣树为观察对象，选取成龄椰枣树花期个体为观察对象，记录所有佛焰苞从萌发到开裂全过程中，椰枣树个体产生的佛焰苞数量</w:t>
      </w:r>
      <w:r>
        <w:rPr>
          <w:rFonts w:hint="default" w:ascii="Times New Roman"/>
        </w:rPr>
        <w:t>。分为3类。</w:t>
      </w:r>
    </w:p>
    <w:p w14:paraId="1F5636AC">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少</w:t>
      </w:r>
      <w:r>
        <w:rPr>
          <w:rFonts w:hint="default" w:ascii="Times New Roman"/>
          <w:lang w:eastAsia="zh-CN"/>
        </w:rPr>
        <w:t>（</w:t>
      </w:r>
      <w:r>
        <w:rPr>
          <w:rFonts w:hint="default" w:ascii="Times New Roman"/>
          <w:lang w:val="en-US" w:eastAsia="zh-CN"/>
        </w:rPr>
        <w:t>≤3</w:t>
      </w:r>
      <w:r>
        <w:rPr>
          <w:rFonts w:hint="default" w:ascii="Times New Roman"/>
          <w:lang w:eastAsia="zh-CN"/>
        </w:rPr>
        <w:t>）</w:t>
      </w:r>
    </w:p>
    <w:p w14:paraId="6F513DA5">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r>
        <w:rPr>
          <w:rFonts w:hint="default" w:ascii="Times New Roman"/>
          <w:lang w:eastAsia="zh-CN"/>
        </w:rPr>
        <w:t>（</w:t>
      </w:r>
      <w:r>
        <w:rPr>
          <w:rFonts w:hint="default" w:ascii="Times New Roman"/>
          <w:lang w:val="en-US" w:eastAsia="zh-CN"/>
        </w:rPr>
        <w:t>4~7</w:t>
      </w:r>
      <w:r>
        <w:rPr>
          <w:rFonts w:hint="default" w:ascii="Times New Roman"/>
          <w:lang w:eastAsia="zh-CN"/>
        </w:rPr>
        <w:t>）</w:t>
      </w:r>
    </w:p>
    <w:p w14:paraId="27FC9BE8">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多</w:t>
      </w:r>
      <w:r>
        <w:rPr>
          <w:rFonts w:hint="default" w:ascii="Times New Roman"/>
          <w:lang w:eastAsia="zh-CN"/>
        </w:rPr>
        <w:t>（</w:t>
      </w:r>
      <w:r>
        <w:rPr>
          <w:rFonts w:hint="default" w:ascii="Times New Roman"/>
          <w:lang w:val="en-US" w:eastAsia="zh-CN"/>
        </w:rPr>
        <w:t>≥8</w:t>
      </w:r>
      <w:r>
        <w:rPr>
          <w:rFonts w:hint="default" w:ascii="Times New Roman"/>
          <w:lang w:eastAsia="zh-CN"/>
        </w:rPr>
        <w:t>）</w:t>
      </w:r>
    </w:p>
    <w:p w14:paraId="4D9B492B">
      <w:pPr>
        <w:pStyle w:val="59"/>
        <w:spacing w:line="400" w:lineRule="exact"/>
        <w:ind w:firstLine="420"/>
        <w:rPr>
          <w:rFonts w:ascii="Times New Roman"/>
        </w:rPr>
      </w:pPr>
    </w:p>
    <w:p w14:paraId="5952CC43">
      <w:pPr>
        <w:pStyle w:val="82"/>
        <w:spacing w:before="120" w:after="120"/>
        <w:rPr>
          <w:rFonts w:ascii="Times New Roman"/>
        </w:rPr>
      </w:pPr>
      <w:r>
        <w:rPr>
          <w:rFonts w:hint="default" w:ascii="Times New Roman"/>
        </w:rPr>
        <w:t>性状</w:t>
      </w:r>
      <w:r>
        <w:rPr>
          <w:rFonts w:hint="eastAsia" w:ascii="Times New Roman"/>
        </w:rPr>
        <w:t>1</w:t>
      </w:r>
      <w:r>
        <w:rPr>
          <w:rFonts w:hint="eastAsia" w:ascii="Times New Roman"/>
          <w:lang w:val="en-US" w:eastAsia="zh-CN"/>
        </w:rPr>
        <w:t>2</w:t>
      </w:r>
      <w:r>
        <w:rPr>
          <w:rFonts w:hint="default" w:ascii="Times New Roman"/>
        </w:rPr>
        <w:t xml:space="preserve">  </w:t>
      </w:r>
      <w:r>
        <w:rPr>
          <w:rFonts w:hint="eastAsia" w:ascii="Times New Roman"/>
          <w:lang w:val="en-US" w:eastAsia="zh-CN"/>
        </w:rPr>
        <w:t>佛焰苞</w:t>
      </w:r>
      <w:r>
        <w:rPr>
          <w:rFonts w:hint="default" w:ascii="Times New Roman"/>
        </w:rPr>
        <w:t>：佛焰苞形状</w:t>
      </w:r>
    </w:p>
    <w:p w14:paraId="0E1CCA73">
      <w:pPr>
        <w:pStyle w:val="59"/>
        <w:spacing w:line="400" w:lineRule="exact"/>
        <w:ind w:firstLine="420"/>
        <w:rPr>
          <w:rFonts w:hint="default" w:ascii="Times New Roman"/>
        </w:rPr>
      </w:pPr>
      <w:r>
        <w:rPr>
          <w:rFonts w:hint="default" w:ascii="Times New Roman"/>
          <w:lang w:val="en-US" w:eastAsia="zh-CN"/>
        </w:rPr>
        <w:t>以成年花期椰枣树为观察对象，分雌、雄个体分别记录，记录佛焰苞在幼苞期、成熟期、开裂期形态特征，采用目测法，</w:t>
      </w:r>
      <w:r>
        <w:rPr>
          <w:rFonts w:hint="default" w:ascii="Times New Roman"/>
        </w:rPr>
        <w:t>按照最大相似性原则，确定</w:t>
      </w:r>
      <w:r>
        <w:rPr>
          <w:rFonts w:hint="default" w:ascii="Times New Roman"/>
          <w:lang w:val="en-US" w:eastAsia="zh-CN"/>
        </w:rPr>
        <w:t>椰枣雌、雄个体佛焰苞</w:t>
      </w:r>
      <w:r>
        <w:rPr>
          <w:rFonts w:hint="default" w:ascii="Times New Roman"/>
        </w:rPr>
        <w:t>形状。椰枣佛焰苞的形状。分为2类。</w:t>
      </w:r>
    </w:p>
    <w:p w14:paraId="5322AFF2">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长圆锥形</w:t>
      </w:r>
    </w:p>
    <w:p w14:paraId="7F7C75F4">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短圆锥形</w:t>
      </w:r>
    </w:p>
    <w:p w14:paraId="505296AF">
      <w:pPr>
        <w:pStyle w:val="59"/>
        <w:spacing w:line="400" w:lineRule="exact"/>
        <w:ind w:firstLine="420"/>
        <w:rPr>
          <w:rFonts w:hint="default" w:ascii="Times New Roman"/>
        </w:rPr>
      </w:pPr>
    </w:p>
    <w:p w14:paraId="2FF2F77D">
      <w:pPr>
        <w:pStyle w:val="82"/>
        <w:spacing w:before="120" w:after="120"/>
        <w:rPr>
          <w:rFonts w:ascii="Times New Roman"/>
        </w:rPr>
      </w:pPr>
      <w:r>
        <w:rPr>
          <w:rFonts w:hint="default" w:ascii="Times New Roman"/>
        </w:rPr>
        <w:t>性状1</w:t>
      </w:r>
      <w:r>
        <w:rPr>
          <w:rFonts w:hint="eastAsia" w:ascii="Times New Roman"/>
          <w:lang w:val="en-US" w:eastAsia="zh-CN"/>
        </w:rPr>
        <w:t>3</w:t>
      </w:r>
      <w:r>
        <w:rPr>
          <w:rFonts w:hint="default" w:ascii="Times New Roman"/>
        </w:rPr>
        <w:t xml:space="preserve">  </w:t>
      </w:r>
      <w:r>
        <w:rPr>
          <w:rFonts w:hint="eastAsia" w:ascii="Times New Roman"/>
          <w:lang w:val="en-US" w:eastAsia="zh-CN"/>
        </w:rPr>
        <w:t>佛焰苞</w:t>
      </w:r>
      <w:r>
        <w:rPr>
          <w:rFonts w:hint="default" w:ascii="Times New Roman"/>
        </w:rPr>
        <w:t>：佛焰苞颜色</w:t>
      </w:r>
    </w:p>
    <w:p w14:paraId="323B6523">
      <w:pPr>
        <w:pStyle w:val="59"/>
        <w:spacing w:line="400" w:lineRule="exact"/>
        <w:ind w:firstLine="420"/>
        <w:rPr>
          <w:rFonts w:hint="default" w:ascii="Times New Roman"/>
        </w:rPr>
      </w:pPr>
      <w:r>
        <w:rPr>
          <w:rFonts w:hint="default" w:ascii="Times New Roman"/>
          <w:lang w:val="en-US" w:eastAsia="zh-CN"/>
        </w:rPr>
        <w:t>以成年花期椰枣树为观察对象，分雌、雄个体分别记录佛焰苞在幼苞期、成熟期、开裂期颜色状态，采用目测法，在正常一致的光照条件下，用比色卡目测观察佛焰苞在三个时期的色泽。根据观测结果，按照最大相似性原则，确定不同时期佛焰苞颜色状态。</w:t>
      </w:r>
      <w:r>
        <w:rPr>
          <w:rFonts w:hint="default" w:ascii="Times New Roman"/>
        </w:rPr>
        <w:t>椰枣佛焰苞的颜色。分为3类。</w:t>
      </w:r>
    </w:p>
    <w:p w14:paraId="439A827D">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绿色</w:t>
      </w:r>
    </w:p>
    <w:p w14:paraId="39767A48">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黄褐色</w:t>
      </w:r>
    </w:p>
    <w:p w14:paraId="65A632C7">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褐色</w:t>
      </w:r>
    </w:p>
    <w:p w14:paraId="2434F5C1">
      <w:pPr>
        <w:pStyle w:val="59"/>
        <w:spacing w:line="400" w:lineRule="exact"/>
        <w:ind w:firstLine="420"/>
        <w:rPr>
          <w:rFonts w:hint="default" w:ascii="Times New Roman"/>
        </w:rPr>
      </w:pPr>
      <w:r>
        <w:rPr>
          <w:rFonts w:hint="default" w:ascii="Times New Roman"/>
          <w:lang w:val="en-US" w:eastAsia="zh-CN"/>
        </w:rPr>
        <w:t>上述没有列举出的其他佛焰苞颜色，需要另外给予详细的描述和特殊说明。</w:t>
      </w:r>
    </w:p>
    <w:p w14:paraId="285234C3">
      <w:pPr>
        <w:pStyle w:val="82"/>
        <w:spacing w:before="120" w:after="120"/>
        <w:rPr>
          <w:rFonts w:ascii="Times New Roman"/>
        </w:rPr>
      </w:pPr>
      <w:r>
        <w:rPr>
          <w:rFonts w:hint="default" w:ascii="Times New Roman"/>
        </w:rPr>
        <w:t>性状1</w:t>
      </w:r>
      <w:r>
        <w:rPr>
          <w:rFonts w:hint="eastAsia" w:ascii="Times New Roman"/>
          <w:lang w:val="en-US" w:eastAsia="zh-CN"/>
        </w:rPr>
        <w:t>4</w:t>
      </w:r>
      <w:r>
        <w:rPr>
          <w:rFonts w:hint="default" w:ascii="Times New Roman"/>
        </w:rPr>
        <w:t xml:space="preserve">  </w:t>
      </w:r>
      <w:r>
        <w:rPr>
          <w:rFonts w:hint="eastAsia" w:ascii="Times New Roman"/>
          <w:lang w:val="en-US" w:eastAsia="zh-CN"/>
        </w:rPr>
        <w:t>花</w:t>
      </w:r>
      <w:r>
        <w:rPr>
          <w:rFonts w:hint="default" w:ascii="Times New Roman"/>
        </w:rPr>
        <w:t>：雄花色</w:t>
      </w:r>
    </w:p>
    <w:p w14:paraId="5D93F32D">
      <w:pPr>
        <w:pStyle w:val="59"/>
        <w:spacing w:line="400" w:lineRule="exact"/>
        <w:ind w:firstLine="420"/>
        <w:rPr>
          <w:rFonts w:hint="default" w:ascii="Times New Roman"/>
        </w:rPr>
      </w:pPr>
      <w:r>
        <w:rPr>
          <w:rFonts w:hint="default" w:ascii="Times New Roman"/>
          <w:lang w:val="en-US" w:eastAsia="zh-CN"/>
        </w:rPr>
        <w:t>以成年花期椰枣树为观察对象，选取成龄椰枣树雄株花期个体，在雄花佛焰苞开裂后采集雄花进行观察，采用目测或体视镜观察法，在正常一致的光源条件下，用比色卡对照观测对象，按照最大相似性原则，确定雄花颜色状态。</w:t>
      </w:r>
      <w:r>
        <w:rPr>
          <w:rFonts w:hint="default" w:ascii="Times New Roman"/>
        </w:rPr>
        <w:t>椰枣雄花的颜色。分为2类。</w:t>
      </w:r>
    </w:p>
    <w:p w14:paraId="4C9A7D63">
      <w:pPr>
        <w:pStyle w:val="59"/>
        <w:spacing w:line="400" w:lineRule="exact"/>
        <w:ind w:firstLine="420"/>
        <w:rPr>
          <w:rFonts w:hint="default" w:ascii="Times New Roman"/>
        </w:rPr>
      </w:pPr>
      <w:r>
        <w:rPr>
          <w:rFonts w:hint="default" w:ascii="Times New Roman"/>
        </w:rPr>
        <w:t>1</w:t>
      </w:r>
      <w:r>
        <w:rPr>
          <w:rFonts w:hint="eastAsia" w:ascii="Times New Roman"/>
          <w:lang w:val="en-US" w:eastAsia="zh-CN"/>
        </w:rPr>
        <w:t xml:space="preserve"> </w:t>
      </w:r>
      <w:r>
        <w:rPr>
          <w:rFonts w:hint="default" w:ascii="Times New Roman"/>
        </w:rPr>
        <w:t>白偏黄</w:t>
      </w:r>
    </w:p>
    <w:p w14:paraId="1C7992F0">
      <w:pPr>
        <w:pStyle w:val="59"/>
        <w:spacing w:line="400" w:lineRule="exact"/>
        <w:ind w:firstLine="420"/>
        <w:rPr>
          <w:rFonts w:hint="default" w:ascii="Times New Roman"/>
        </w:rPr>
      </w:pPr>
      <w:r>
        <w:rPr>
          <w:rFonts w:hint="default" w:ascii="Times New Roman"/>
        </w:rPr>
        <w:t>2</w:t>
      </w:r>
      <w:r>
        <w:rPr>
          <w:rFonts w:hint="eastAsia" w:ascii="Times New Roman"/>
          <w:lang w:val="en-US" w:eastAsia="zh-CN"/>
        </w:rPr>
        <w:t xml:space="preserve"> </w:t>
      </w:r>
      <w:r>
        <w:rPr>
          <w:rFonts w:hint="default" w:ascii="Times New Roman"/>
        </w:rPr>
        <w:t>浅黄色</w:t>
      </w:r>
    </w:p>
    <w:p w14:paraId="62816738">
      <w:pPr>
        <w:pStyle w:val="82"/>
        <w:spacing w:before="120" w:after="120"/>
        <w:rPr>
          <w:rFonts w:ascii="Times New Roman"/>
        </w:rPr>
      </w:pPr>
      <w:r>
        <w:rPr>
          <w:rFonts w:hint="default" w:ascii="Times New Roman"/>
        </w:rPr>
        <w:t>性状1</w:t>
      </w:r>
      <w:r>
        <w:rPr>
          <w:rFonts w:hint="eastAsia" w:ascii="Times New Roman"/>
          <w:lang w:val="en-US" w:eastAsia="zh-CN"/>
        </w:rPr>
        <w:t>5</w:t>
      </w:r>
      <w:r>
        <w:rPr>
          <w:rFonts w:hint="default" w:ascii="Times New Roman"/>
        </w:rPr>
        <w:t xml:space="preserve">  </w:t>
      </w:r>
      <w:r>
        <w:rPr>
          <w:rFonts w:hint="eastAsia" w:ascii="Times New Roman"/>
          <w:lang w:val="en-US" w:eastAsia="zh-CN"/>
        </w:rPr>
        <w:t>花</w:t>
      </w:r>
      <w:r>
        <w:rPr>
          <w:rFonts w:hint="default" w:ascii="Times New Roman"/>
        </w:rPr>
        <w:t>：雄花形</w:t>
      </w:r>
    </w:p>
    <w:p w14:paraId="3B264F6F">
      <w:pPr>
        <w:pStyle w:val="59"/>
        <w:spacing w:line="400" w:lineRule="exact"/>
        <w:ind w:firstLine="420"/>
        <w:rPr>
          <w:rFonts w:hint="default" w:ascii="Times New Roman"/>
        </w:rPr>
      </w:pPr>
      <w:r>
        <w:rPr>
          <w:rFonts w:hint="default" w:ascii="Times New Roman"/>
          <w:lang w:val="en-US" w:eastAsia="zh-CN"/>
        </w:rPr>
        <w:t>以成年花期椰枣树为观察对象，选取成龄椰枣树雄株花期个体，在雄花佛焰苞开裂后采集雄花进行观察，采用目测或体视镜观察法，记录雄花形态。</w:t>
      </w:r>
      <w:r>
        <w:rPr>
          <w:rFonts w:hint="default" w:ascii="Times New Roman"/>
        </w:rPr>
        <w:t>椰枣雄花的形状。分为2类。</w:t>
      </w:r>
    </w:p>
    <w:p w14:paraId="73D6FA47">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长圆形</w:t>
      </w:r>
    </w:p>
    <w:p w14:paraId="7D8A47B4">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卵形</w:t>
      </w:r>
    </w:p>
    <w:p w14:paraId="638158C1">
      <w:pPr>
        <w:pStyle w:val="82"/>
        <w:spacing w:before="120" w:after="120"/>
        <w:rPr>
          <w:rFonts w:ascii="Times New Roman"/>
        </w:rPr>
      </w:pPr>
      <w:r>
        <w:rPr>
          <w:rFonts w:hint="default" w:ascii="Times New Roman"/>
        </w:rPr>
        <w:t>性状1</w:t>
      </w:r>
      <w:r>
        <w:rPr>
          <w:rFonts w:hint="eastAsia" w:ascii="Times New Roman"/>
          <w:lang w:val="en-US" w:eastAsia="zh-CN"/>
        </w:rPr>
        <w:t>6</w:t>
      </w:r>
      <w:r>
        <w:rPr>
          <w:rFonts w:hint="default" w:ascii="Times New Roman"/>
        </w:rPr>
        <w:t xml:space="preserve">  </w:t>
      </w:r>
      <w:r>
        <w:rPr>
          <w:rFonts w:hint="eastAsia" w:ascii="Times New Roman"/>
          <w:lang w:val="en-US" w:eastAsia="zh-CN"/>
        </w:rPr>
        <w:t>花</w:t>
      </w:r>
      <w:r>
        <w:rPr>
          <w:rFonts w:hint="eastAsia" w:ascii="Times New Roman"/>
        </w:rPr>
        <w:t>： 雌花色</w:t>
      </w:r>
    </w:p>
    <w:p w14:paraId="5BC07364">
      <w:pPr>
        <w:pStyle w:val="59"/>
        <w:spacing w:line="400" w:lineRule="exact"/>
        <w:ind w:firstLine="420"/>
        <w:rPr>
          <w:rFonts w:hint="default" w:ascii="Times New Roman"/>
        </w:rPr>
      </w:pPr>
      <w:r>
        <w:rPr>
          <w:rFonts w:hint="default" w:ascii="Times New Roman"/>
        </w:rPr>
        <w:t>以成年花期椰枣树为观察对象，选取成龄椰枣树</w:t>
      </w:r>
      <w:r>
        <w:rPr>
          <w:rFonts w:hint="default" w:ascii="Times New Roman"/>
          <w:lang w:val="en-US" w:eastAsia="zh-CN"/>
        </w:rPr>
        <w:t>雌</w:t>
      </w:r>
      <w:r>
        <w:rPr>
          <w:rFonts w:hint="default" w:ascii="Times New Roman"/>
        </w:rPr>
        <w:t>株花期个体，在</w:t>
      </w:r>
      <w:r>
        <w:rPr>
          <w:rFonts w:hint="default" w:ascii="Times New Roman"/>
          <w:lang w:eastAsia="zh-CN"/>
        </w:rPr>
        <w:t>雌</w:t>
      </w:r>
      <w:r>
        <w:rPr>
          <w:rFonts w:hint="default" w:ascii="Times New Roman"/>
        </w:rPr>
        <w:t>花佛焰苞开裂后采集</w:t>
      </w:r>
      <w:r>
        <w:rPr>
          <w:rFonts w:hint="default" w:ascii="Times New Roman"/>
          <w:lang w:eastAsia="zh-CN"/>
        </w:rPr>
        <w:t>雌</w:t>
      </w:r>
      <w:r>
        <w:rPr>
          <w:rFonts w:hint="default" w:ascii="Times New Roman"/>
        </w:rPr>
        <w:t>花进行观察，采用目测或体视镜观察法，在正常一致的光源条件下，用比色卡对照观测对象，按照最大相似性原则，确定</w:t>
      </w:r>
      <w:r>
        <w:rPr>
          <w:rFonts w:hint="default" w:ascii="Times New Roman"/>
          <w:lang w:eastAsia="zh-CN"/>
        </w:rPr>
        <w:t>雌</w:t>
      </w:r>
      <w:r>
        <w:rPr>
          <w:rFonts w:hint="default" w:ascii="Times New Roman"/>
        </w:rPr>
        <w:t>花颜色状态。椰枣雌花的颜色。分为2类。</w:t>
      </w:r>
    </w:p>
    <w:p w14:paraId="30060DCC">
      <w:pPr>
        <w:pStyle w:val="59"/>
        <w:spacing w:line="400" w:lineRule="exact"/>
        <w:ind w:firstLine="420"/>
        <w:rPr>
          <w:rFonts w:hint="default" w:ascii="Times New Roman"/>
        </w:rPr>
      </w:pPr>
      <w:r>
        <w:rPr>
          <w:rFonts w:hint="default" w:ascii="Times New Roman"/>
        </w:rPr>
        <w:t>1</w:t>
      </w:r>
      <w:r>
        <w:rPr>
          <w:rFonts w:hint="eastAsia" w:ascii="Times New Roman"/>
          <w:lang w:val="en-US" w:eastAsia="zh-CN"/>
        </w:rPr>
        <w:t xml:space="preserve"> </w:t>
      </w:r>
      <w:r>
        <w:rPr>
          <w:rFonts w:hint="default" w:ascii="Times New Roman"/>
        </w:rPr>
        <w:t>淡黄色</w:t>
      </w:r>
    </w:p>
    <w:p w14:paraId="7436DAA6">
      <w:pPr>
        <w:pStyle w:val="59"/>
        <w:spacing w:line="400" w:lineRule="exact"/>
        <w:ind w:firstLine="420"/>
        <w:rPr>
          <w:rFonts w:hint="default" w:ascii="Times New Roman"/>
        </w:rPr>
      </w:pPr>
      <w:r>
        <w:rPr>
          <w:rFonts w:hint="default" w:ascii="Times New Roman"/>
        </w:rPr>
        <w:t>2</w:t>
      </w:r>
      <w:r>
        <w:rPr>
          <w:rFonts w:hint="eastAsia" w:ascii="Times New Roman"/>
          <w:lang w:val="en-US" w:eastAsia="zh-CN"/>
        </w:rPr>
        <w:t xml:space="preserve"> </w:t>
      </w:r>
      <w:r>
        <w:rPr>
          <w:rFonts w:hint="default" w:ascii="Times New Roman"/>
        </w:rPr>
        <w:t>黄色</w:t>
      </w:r>
    </w:p>
    <w:p w14:paraId="74862B9F">
      <w:pPr>
        <w:pStyle w:val="59"/>
        <w:spacing w:line="400" w:lineRule="exact"/>
        <w:ind w:firstLine="420"/>
        <w:rPr>
          <w:rFonts w:ascii="Times New Roman"/>
        </w:rPr>
      </w:pPr>
    </w:p>
    <w:p w14:paraId="776EF9C7">
      <w:pPr>
        <w:pStyle w:val="82"/>
        <w:spacing w:before="120" w:after="120"/>
        <w:rPr>
          <w:rFonts w:ascii="Times New Roman"/>
        </w:rPr>
      </w:pPr>
      <w:r>
        <w:rPr>
          <w:rFonts w:ascii="Times New Roman"/>
        </w:rPr>
        <w:t>性状</w:t>
      </w:r>
      <w:r>
        <w:rPr>
          <w:rFonts w:hint="eastAsia" w:ascii="Times New Roman"/>
          <w:szCs w:val="22"/>
        </w:rPr>
        <w:t>1</w:t>
      </w:r>
      <w:r>
        <w:rPr>
          <w:rFonts w:hint="eastAsia" w:ascii="Times New Roman"/>
          <w:szCs w:val="22"/>
          <w:lang w:val="en-US" w:eastAsia="zh-CN"/>
        </w:rPr>
        <w:t>7</w:t>
      </w:r>
      <w:r>
        <w:rPr>
          <w:rFonts w:hint="eastAsia" w:ascii="Times New Roman"/>
        </w:rPr>
        <w:t xml:space="preserve">  </w:t>
      </w:r>
      <w:r>
        <w:rPr>
          <w:rFonts w:hint="eastAsia" w:ascii="Times New Roman"/>
          <w:lang w:val="en-US" w:eastAsia="zh-CN"/>
        </w:rPr>
        <w:t>花</w:t>
      </w:r>
      <w:r>
        <w:rPr>
          <w:rFonts w:hint="default" w:ascii="Times New Roman"/>
        </w:rPr>
        <w:t>：雌花形</w:t>
      </w:r>
    </w:p>
    <w:p w14:paraId="163E8D59">
      <w:pPr>
        <w:pStyle w:val="59"/>
        <w:spacing w:line="400" w:lineRule="exact"/>
        <w:ind w:firstLine="420"/>
        <w:rPr>
          <w:rFonts w:hint="default" w:ascii="Times New Roman"/>
        </w:rPr>
      </w:pPr>
      <w:r>
        <w:rPr>
          <w:rFonts w:hint="default" w:ascii="Times New Roman"/>
          <w:lang w:val="en-US" w:eastAsia="zh-CN"/>
        </w:rPr>
        <w:t>以成年花期椰枣树为观察对象，选取成龄椰枣树雌株花期个体，在雌花佛焰苞开裂后采集雌花进行观察，采用目测或体视镜观察法，记录雌花形态。</w:t>
      </w:r>
      <w:r>
        <w:rPr>
          <w:rFonts w:hint="default" w:ascii="Times New Roman"/>
        </w:rPr>
        <w:t>椰枣雌花的形状。分为2类。</w:t>
      </w:r>
    </w:p>
    <w:p w14:paraId="162B9806">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近球形</w:t>
      </w:r>
    </w:p>
    <w:p w14:paraId="37264110">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卵圆球形</w:t>
      </w:r>
    </w:p>
    <w:p w14:paraId="4EF06EF8">
      <w:pPr>
        <w:pStyle w:val="59"/>
        <w:ind w:firstLine="0" w:firstLineChars="0"/>
        <w:rPr>
          <w:rFonts w:ascii="Times New Roman"/>
        </w:rPr>
      </w:pPr>
    </w:p>
    <w:p w14:paraId="73D32E85">
      <w:pPr>
        <w:pStyle w:val="82"/>
        <w:spacing w:before="120" w:after="120"/>
        <w:rPr>
          <w:rFonts w:ascii="Times New Roman"/>
        </w:rPr>
      </w:pPr>
      <w:r>
        <w:rPr>
          <w:rFonts w:hint="default" w:ascii="Times New Roman"/>
        </w:rPr>
        <w:t>性状</w:t>
      </w:r>
      <w:r>
        <w:rPr>
          <w:rFonts w:hint="eastAsia" w:ascii="Times New Roman"/>
        </w:rPr>
        <w:t>1</w:t>
      </w:r>
      <w:r>
        <w:rPr>
          <w:rFonts w:hint="eastAsia" w:ascii="Times New Roman"/>
          <w:lang w:val="en-US" w:eastAsia="zh-CN"/>
        </w:rPr>
        <w:t>8</w:t>
      </w:r>
      <w:r>
        <w:rPr>
          <w:rFonts w:hint="default" w:ascii="Times New Roman"/>
        </w:rPr>
        <w:t xml:space="preserve">  </w:t>
      </w:r>
      <w:r>
        <w:rPr>
          <w:rFonts w:hint="eastAsia" w:ascii="Times New Roman"/>
          <w:lang w:val="en-US" w:eastAsia="zh-CN"/>
        </w:rPr>
        <w:t>果实</w:t>
      </w:r>
      <w:r>
        <w:rPr>
          <w:rFonts w:hint="default" w:ascii="Times New Roman"/>
        </w:rPr>
        <w:t>：果形</w:t>
      </w:r>
    </w:p>
    <w:p w14:paraId="67915386">
      <w:pPr>
        <w:pStyle w:val="59"/>
        <w:spacing w:line="400" w:lineRule="exact"/>
        <w:ind w:firstLine="420"/>
        <w:rPr>
          <w:rFonts w:hint="default" w:ascii="Times New Roman"/>
        </w:rPr>
      </w:pPr>
      <w:r>
        <w:rPr>
          <w:rFonts w:hint="default" w:ascii="Times New Roman"/>
        </w:rPr>
        <w:t>以成龄椰枣结果树为观察对象，选取椰枣成熟果实，</w:t>
      </w:r>
      <w:r>
        <w:rPr>
          <w:rFonts w:hint="default" w:ascii="Times New Roman"/>
          <w:lang w:val="en-US" w:eastAsia="zh-CN"/>
        </w:rPr>
        <w:t>采用目测法</w:t>
      </w:r>
      <w:r>
        <w:rPr>
          <w:rFonts w:hint="default" w:ascii="Times New Roman"/>
        </w:rPr>
        <w:t>观察3个不同花序坐果果实，每个花序随机采集果10个，</w:t>
      </w:r>
      <w:r>
        <w:rPr>
          <w:rFonts w:hint="default" w:ascii="Times New Roman"/>
          <w:lang w:val="en-US" w:eastAsia="zh-CN"/>
        </w:rPr>
        <w:t>按照最大相似性原则，</w:t>
      </w:r>
      <w:r>
        <w:rPr>
          <w:rFonts w:hint="default" w:ascii="Times New Roman"/>
        </w:rPr>
        <w:t>记录果形状。分为9类。</w:t>
      </w:r>
    </w:p>
    <w:p w14:paraId="69C747C9">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近圆形</w:t>
      </w:r>
    </w:p>
    <w:p w14:paraId="0D7C443A">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尖圆形</w:t>
      </w:r>
    </w:p>
    <w:p w14:paraId="1EA42773">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长圆形</w:t>
      </w:r>
    </w:p>
    <w:p w14:paraId="07485672">
      <w:pPr>
        <w:pStyle w:val="59"/>
        <w:spacing w:line="400" w:lineRule="exact"/>
        <w:ind w:firstLine="420"/>
        <w:rPr>
          <w:rFonts w:hint="default" w:ascii="Times New Roman"/>
        </w:rPr>
      </w:pPr>
      <w:r>
        <w:rPr>
          <w:rFonts w:hint="default" w:ascii="Times New Roman"/>
        </w:rPr>
        <w:t>4</w:t>
      </w:r>
      <w:r>
        <w:rPr>
          <w:rFonts w:hint="default" w:ascii="Times New Roman"/>
          <w:lang w:eastAsia="zh-CN"/>
        </w:rPr>
        <w:t xml:space="preserve"> </w:t>
      </w:r>
      <w:r>
        <w:rPr>
          <w:rFonts w:hint="default" w:ascii="Times New Roman"/>
        </w:rPr>
        <w:t>狭长形</w:t>
      </w:r>
    </w:p>
    <w:p w14:paraId="4FDE69F9">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长椭圆形</w:t>
      </w:r>
    </w:p>
    <w:p w14:paraId="1303DC9E">
      <w:pPr>
        <w:pStyle w:val="59"/>
        <w:spacing w:line="400" w:lineRule="exact"/>
        <w:ind w:firstLine="420"/>
        <w:rPr>
          <w:rFonts w:hint="default" w:ascii="Times New Roman"/>
        </w:rPr>
      </w:pPr>
      <w:r>
        <w:rPr>
          <w:rFonts w:hint="default" w:ascii="Times New Roman"/>
        </w:rPr>
        <w:t>6</w:t>
      </w:r>
      <w:r>
        <w:rPr>
          <w:rFonts w:hint="default" w:ascii="Times New Roman"/>
          <w:lang w:eastAsia="zh-CN"/>
        </w:rPr>
        <w:t xml:space="preserve"> </w:t>
      </w:r>
      <w:r>
        <w:rPr>
          <w:rFonts w:hint="default" w:ascii="Times New Roman"/>
        </w:rPr>
        <w:t>卵圆形</w:t>
      </w:r>
    </w:p>
    <w:p w14:paraId="09231392">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倒卵形</w:t>
      </w:r>
    </w:p>
    <w:p w14:paraId="4CD24B57">
      <w:pPr>
        <w:pStyle w:val="59"/>
        <w:spacing w:line="400" w:lineRule="exact"/>
        <w:ind w:firstLine="420"/>
        <w:rPr>
          <w:rFonts w:hint="default" w:ascii="Times New Roman"/>
        </w:rPr>
      </w:pPr>
      <w:r>
        <w:rPr>
          <w:rFonts w:hint="default" w:ascii="Times New Roman"/>
        </w:rPr>
        <w:t>8</w:t>
      </w:r>
      <w:r>
        <w:rPr>
          <w:rFonts w:hint="default" w:ascii="Times New Roman"/>
          <w:lang w:eastAsia="zh-CN"/>
        </w:rPr>
        <w:t xml:space="preserve"> </w:t>
      </w:r>
      <w:r>
        <w:rPr>
          <w:rFonts w:hint="default" w:ascii="Times New Roman"/>
        </w:rPr>
        <w:t>斜卵圆形</w:t>
      </w:r>
    </w:p>
    <w:p w14:paraId="40D3D851">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其他</w:t>
      </w:r>
    </w:p>
    <w:p w14:paraId="04C5F8ED">
      <w:pPr>
        <w:pStyle w:val="59"/>
        <w:ind w:firstLine="420"/>
        <w:rPr>
          <w:rFonts w:ascii="Times New Roman"/>
        </w:rPr>
      </w:pPr>
    </w:p>
    <w:p w14:paraId="650B43AD">
      <w:pPr>
        <w:pStyle w:val="82"/>
        <w:spacing w:before="120" w:after="120"/>
        <w:rPr>
          <w:rFonts w:ascii="Times New Roman"/>
        </w:rPr>
      </w:pPr>
      <w:r>
        <w:rPr>
          <w:rFonts w:hint="default" w:ascii="Times New Roman"/>
        </w:rPr>
        <w:t>性状</w:t>
      </w:r>
      <w:r>
        <w:rPr>
          <w:rFonts w:hint="eastAsia" w:ascii="Times New Roman"/>
          <w:lang w:val="en-US" w:eastAsia="zh-CN"/>
        </w:rPr>
        <w:t>19</w:t>
      </w:r>
      <w:r>
        <w:rPr>
          <w:rFonts w:hint="default" w:ascii="Times New Roman"/>
        </w:rPr>
        <w:t xml:space="preserve">  果：果实颜色</w:t>
      </w:r>
    </w:p>
    <w:p w14:paraId="45573DCC">
      <w:pPr>
        <w:pStyle w:val="59"/>
        <w:spacing w:line="400" w:lineRule="exact"/>
        <w:ind w:firstLine="420"/>
        <w:rPr>
          <w:rFonts w:hint="default" w:ascii="Times New Roman"/>
        </w:rPr>
      </w:pPr>
      <w:r>
        <w:rPr>
          <w:rFonts w:hint="default" w:ascii="Times New Roman"/>
        </w:rPr>
        <w:t>以成龄椰枣结果树为观察对象</w:t>
      </w:r>
      <w:r>
        <w:rPr>
          <w:rFonts w:hint="default" w:ascii="Times New Roman"/>
          <w:lang w:eastAsia="zh-CN"/>
        </w:rPr>
        <w:t>，</w:t>
      </w:r>
      <w:r>
        <w:rPr>
          <w:rFonts w:hint="default" w:ascii="Times New Roman"/>
          <w:lang w:val="en-US" w:eastAsia="zh-CN"/>
        </w:rPr>
        <w:t>于果实着色期调查，采用目测法观察3个不同花序坐果果实，每个花序随机采集果10个，在正常光照一致的条件下，用比色卡目测观察果实的主体颜色。根据观测结果，按照最大相似性原则，确定椰枣果实的颜色。</w:t>
      </w:r>
      <w:r>
        <w:rPr>
          <w:rFonts w:hint="default" w:ascii="Times New Roman"/>
        </w:rPr>
        <w:t>分为9类。</w:t>
      </w:r>
    </w:p>
    <w:p w14:paraId="2D8FF0B6">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绿色</w:t>
      </w:r>
    </w:p>
    <w:p w14:paraId="41FDE579">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黄色</w:t>
      </w:r>
    </w:p>
    <w:p w14:paraId="2F283822">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黄绿色</w:t>
      </w:r>
    </w:p>
    <w:p w14:paraId="554D279F">
      <w:pPr>
        <w:pStyle w:val="59"/>
        <w:spacing w:line="400" w:lineRule="exact"/>
        <w:ind w:firstLine="420"/>
        <w:rPr>
          <w:rFonts w:hint="default" w:ascii="Times New Roman"/>
        </w:rPr>
      </w:pPr>
      <w:r>
        <w:rPr>
          <w:rFonts w:hint="default" w:ascii="Times New Roman"/>
        </w:rPr>
        <w:t>4</w:t>
      </w:r>
      <w:r>
        <w:rPr>
          <w:rFonts w:hint="default" w:ascii="Times New Roman"/>
          <w:lang w:eastAsia="zh-CN"/>
        </w:rPr>
        <w:t xml:space="preserve"> </w:t>
      </w:r>
      <w:r>
        <w:rPr>
          <w:rFonts w:hint="default" w:ascii="Times New Roman"/>
        </w:rPr>
        <w:t>橙色</w:t>
      </w:r>
    </w:p>
    <w:p w14:paraId="32F36E48">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灰橙色</w:t>
      </w:r>
    </w:p>
    <w:p w14:paraId="6D3341F9">
      <w:pPr>
        <w:pStyle w:val="59"/>
        <w:spacing w:line="400" w:lineRule="exact"/>
        <w:ind w:firstLine="420"/>
        <w:rPr>
          <w:rFonts w:hint="default" w:ascii="Times New Roman"/>
        </w:rPr>
      </w:pPr>
      <w:r>
        <w:rPr>
          <w:rFonts w:hint="default" w:ascii="Times New Roman"/>
        </w:rPr>
        <w:t>6</w:t>
      </w:r>
      <w:r>
        <w:rPr>
          <w:rFonts w:hint="default" w:ascii="Times New Roman"/>
          <w:lang w:eastAsia="zh-CN"/>
        </w:rPr>
        <w:t xml:space="preserve"> </w:t>
      </w:r>
      <w:r>
        <w:rPr>
          <w:rFonts w:hint="default" w:ascii="Times New Roman"/>
        </w:rPr>
        <w:t>橙红色</w:t>
      </w:r>
    </w:p>
    <w:p w14:paraId="2D35CB11">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红色</w:t>
      </w:r>
    </w:p>
    <w:p w14:paraId="29548E4F">
      <w:pPr>
        <w:pStyle w:val="59"/>
        <w:spacing w:line="400" w:lineRule="exact"/>
        <w:ind w:firstLine="420"/>
        <w:rPr>
          <w:rFonts w:hint="default" w:ascii="Times New Roman"/>
        </w:rPr>
      </w:pPr>
      <w:r>
        <w:rPr>
          <w:rFonts w:hint="default" w:ascii="Times New Roman"/>
        </w:rPr>
        <w:t>8</w:t>
      </w:r>
      <w:r>
        <w:rPr>
          <w:rFonts w:hint="default" w:ascii="Times New Roman"/>
          <w:lang w:eastAsia="zh-CN"/>
        </w:rPr>
        <w:t xml:space="preserve"> </w:t>
      </w:r>
      <w:r>
        <w:rPr>
          <w:rFonts w:hint="default" w:ascii="Times New Roman"/>
        </w:rPr>
        <w:t>黑红色</w:t>
      </w:r>
    </w:p>
    <w:p w14:paraId="3551489D">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其他</w:t>
      </w:r>
    </w:p>
    <w:p w14:paraId="17F08AFB">
      <w:pPr>
        <w:pStyle w:val="59"/>
        <w:spacing w:line="400" w:lineRule="exact"/>
        <w:ind w:firstLine="420"/>
        <w:rPr>
          <w:rFonts w:ascii="Times New Roman"/>
        </w:rPr>
      </w:pPr>
    </w:p>
    <w:p w14:paraId="29AB1BE6">
      <w:pPr>
        <w:pStyle w:val="82"/>
        <w:spacing w:before="120" w:after="120"/>
        <w:rPr>
          <w:rFonts w:hint="default" w:ascii="Times New Roman"/>
        </w:rPr>
      </w:pPr>
      <w:r>
        <w:rPr>
          <w:rFonts w:hint="default" w:ascii="Times New Roman"/>
        </w:rPr>
        <w:t>性状</w:t>
      </w:r>
      <w:r>
        <w:rPr>
          <w:rFonts w:hint="eastAsia" w:ascii="Times New Roman"/>
        </w:rPr>
        <w:t>2</w:t>
      </w:r>
      <w:r>
        <w:rPr>
          <w:rFonts w:hint="eastAsia" w:ascii="Times New Roman"/>
          <w:lang w:val="en-US" w:eastAsia="zh-CN"/>
        </w:rPr>
        <w:t>0</w:t>
      </w:r>
      <w:r>
        <w:rPr>
          <w:rFonts w:hint="default" w:ascii="Times New Roman"/>
        </w:rPr>
        <w:t xml:space="preserve">  果：果皮</w:t>
      </w:r>
    </w:p>
    <w:p w14:paraId="31C796B3">
      <w:pPr>
        <w:pStyle w:val="59"/>
        <w:spacing w:line="400" w:lineRule="exact"/>
        <w:ind w:firstLine="420"/>
        <w:rPr>
          <w:rFonts w:hint="default" w:ascii="Times New Roman"/>
        </w:rPr>
      </w:pPr>
      <w:r>
        <w:rPr>
          <w:rFonts w:hint="default" w:ascii="Times New Roman"/>
        </w:rPr>
        <w:t>以成龄椰枣结果树为观察对象</w:t>
      </w:r>
      <w:r>
        <w:rPr>
          <w:rFonts w:hint="default" w:ascii="Times New Roman"/>
          <w:lang w:eastAsia="zh-CN"/>
        </w:rPr>
        <w:t>，</w:t>
      </w:r>
      <w:r>
        <w:rPr>
          <w:rFonts w:hint="default" w:ascii="Times New Roman"/>
          <w:lang w:val="en-US" w:eastAsia="zh-CN"/>
        </w:rPr>
        <w:t>于果实成熟期调查，采用目测法观察3个不同花序坐果果实，每个花序随机采集果10个，在正常光照一致的条件下，观察果实表面的形态。</w:t>
      </w:r>
      <w:r>
        <w:rPr>
          <w:rFonts w:hint="default" w:ascii="Times New Roman"/>
        </w:rPr>
        <w:t>分为2类。</w:t>
      </w:r>
    </w:p>
    <w:p w14:paraId="0FE56080">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粗糙</w:t>
      </w:r>
    </w:p>
    <w:p w14:paraId="1268D993">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光滑</w:t>
      </w:r>
    </w:p>
    <w:p w14:paraId="3E069E12">
      <w:pPr>
        <w:pStyle w:val="59"/>
        <w:rPr>
          <w:rFonts w:hint="default" w:ascii="Times New Roman"/>
        </w:rPr>
      </w:pPr>
    </w:p>
    <w:p w14:paraId="3B2F8315">
      <w:pPr>
        <w:pStyle w:val="82"/>
        <w:spacing w:before="120" w:after="120"/>
        <w:rPr>
          <w:rFonts w:hint="default" w:ascii="Times New Roman"/>
        </w:rPr>
      </w:pPr>
      <w:r>
        <w:rPr>
          <w:rFonts w:hint="default" w:ascii="Times New Roman"/>
        </w:rPr>
        <w:t>性状2</w:t>
      </w:r>
      <w:r>
        <w:rPr>
          <w:rFonts w:hint="eastAsia" w:ascii="Times New Roman"/>
          <w:lang w:val="en-US" w:eastAsia="zh-CN"/>
        </w:rPr>
        <w:t>1</w:t>
      </w:r>
      <w:r>
        <w:rPr>
          <w:rFonts w:hint="default" w:ascii="Times New Roman"/>
        </w:rPr>
        <w:t xml:space="preserve">  果：果实横径</w:t>
      </w:r>
    </w:p>
    <w:p w14:paraId="3A321D3A">
      <w:pPr>
        <w:pStyle w:val="59"/>
        <w:spacing w:line="400" w:lineRule="exact"/>
        <w:ind w:firstLine="420"/>
        <w:rPr>
          <w:rFonts w:hint="default" w:ascii="Times New Roman"/>
        </w:rPr>
      </w:pPr>
      <w:r>
        <w:rPr>
          <w:rFonts w:hint="default" w:ascii="Times New Roman"/>
        </w:rPr>
        <w:t>以成龄椰枣结果树为观察对象</w:t>
      </w:r>
      <w:r>
        <w:rPr>
          <w:rFonts w:hint="default" w:ascii="Times New Roman"/>
          <w:lang w:eastAsia="zh-CN"/>
        </w:rPr>
        <w:t>，</w:t>
      </w:r>
      <w:r>
        <w:rPr>
          <w:rFonts w:hint="default" w:ascii="Times New Roman"/>
          <w:lang w:val="en-US" w:eastAsia="zh-CN"/>
        </w:rPr>
        <w:t>于果实成熟期调查，随机选取3个不同花序坐果果实，每个花序随机采集果10个，用游标卡尺测量其横径，取平均值。</w:t>
      </w:r>
      <w:r>
        <w:rPr>
          <w:rFonts w:hint="default" w:ascii="Times New Roman"/>
        </w:rPr>
        <w:t>单位为mm</w:t>
      </w:r>
      <w:r>
        <w:rPr>
          <w:rFonts w:hint="default" w:ascii="Times New Roman"/>
          <w:lang w:eastAsia="zh-CN"/>
        </w:rPr>
        <w:t>，</w:t>
      </w:r>
      <w:r>
        <w:rPr>
          <w:rFonts w:hint="default" w:ascii="Times New Roman"/>
          <w:lang w:val="en-US" w:eastAsia="zh-CN"/>
        </w:rPr>
        <w:t>精确到0.1mm。根据果实横径平均值及下列标准，确定果实横径大小。</w:t>
      </w:r>
      <w:r>
        <w:rPr>
          <w:rFonts w:hint="default" w:ascii="Times New Roman"/>
        </w:rPr>
        <w:t>分为5类。</w:t>
      </w:r>
    </w:p>
    <w:p w14:paraId="2028D433">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极小</w:t>
      </w:r>
    </w:p>
    <w:p w14:paraId="45989945">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小</w:t>
      </w:r>
    </w:p>
    <w:p w14:paraId="54FB3855">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680B1139">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大</w:t>
      </w:r>
    </w:p>
    <w:p w14:paraId="41BCEA4D">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极大</w:t>
      </w:r>
    </w:p>
    <w:p w14:paraId="058189BF">
      <w:pPr>
        <w:pStyle w:val="59"/>
        <w:rPr>
          <w:rFonts w:hint="default" w:ascii="Times New Roman"/>
        </w:rPr>
      </w:pPr>
    </w:p>
    <w:p w14:paraId="39E7059A">
      <w:pPr>
        <w:pStyle w:val="82"/>
        <w:spacing w:before="120" w:after="120"/>
        <w:rPr>
          <w:rFonts w:hint="default" w:ascii="Times New Roman"/>
        </w:rPr>
      </w:pPr>
      <w:r>
        <w:rPr>
          <w:rFonts w:hint="default" w:ascii="Times New Roman"/>
        </w:rPr>
        <w:t>性状2</w:t>
      </w:r>
      <w:r>
        <w:rPr>
          <w:rFonts w:hint="eastAsia" w:ascii="Times New Roman"/>
          <w:lang w:val="en-US" w:eastAsia="zh-CN"/>
        </w:rPr>
        <w:t>2</w:t>
      </w:r>
      <w:r>
        <w:rPr>
          <w:rFonts w:hint="default" w:ascii="Times New Roman"/>
        </w:rPr>
        <w:t xml:space="preserve">  果：果实纵径</w:t>
      </w:r>
    </w:p>
    <w:p w14:paraId="05A80C68">
      <w:pPr>
        <w:pStyle w:val="59"/>
        <w:spacing w:line="400" w:lineRule="exact"/>
        <w:ind w:firstLine="420"/>
        <w:rPr>
          <w:rFonts w:hint="default" w:ascii="Times New Roman"/>
        </w:rPr>
      </w:pPr>
      <w:r>
        <w:rPr>
          <w:rFonts w:hint="default" w:ascii="Times New Roman"/>
        </w:rPr>
        <w:t>以成龄椰枣结果树为观察对象</w:t>
      </w:r>
      <w:r>
        <w:rPr>
          <w:rFonts w:hint="default" w:ascii="Times New Roman"/>
          <w:lang w:eastAsia="zh-CN"/>
        </w:rPr>
        <w:t>，</w:t>
      </w:r>
      <w:r>
        <w:rPr>
          <w:rFonts w:hint="default" w:ascii="Times New Roman"/>
          <w:lang w:val="en-US" w:eastAsia="zh-CN"/>
        </w:rPr>
        <w:t>于果实成熟期调查，随机选取3个不同花序坐果果实，每个花序随机采集果10个，用游标卡尺测量其纵径，取平均值。</w:t>
      </w:r>
      <w:r>
        <w:rPr>
          <w:rFonts w:hint="default" w:ascii="Times New Roman"/>
        </w:rPr>
        <w:t>单位为mm</w:t>
      </w:r>
      <w:r>
        <w:rPr>
          <w:rFonts w:hint="default" w:ascii="Times New Roman"/>
          <w:lang w:eastAsia="zh-CN"/>
        </w:rPr>
        <w:t>，</w:t>
      </w:r>
      <w:r>
        <w:rPr>
          <w:rFonts w:hint="default" w:ascii="Times New Roman"/>
          <w:lang w:val="en-US" w:eastAsia="zh-CN"/>
        </w:rPr>
        <w:t>精确到0.1mm。根据果实纵径平均值及下列标准，确定果实横径大小。</w:t>
      </w:r>
      <w:r>
        <w:rPr>
          <w:rFonts w:hint="default" w:ascii="Times New Roman"/>
        </w:rPr>
        <w:t>分为5类。</w:t>
      </w:r>
    </w:p>
    <w:p w14:paraId="693EC84B">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极小</w:t>
      </w:r>
    </w:p>
    <w:p w14:paraId="552DDBF7">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小</w:t>
      </w:r>
    </w:p>
    <w:p w14:paraId="15177533">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00A82CA0">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大</w:t>
      </w:r>
    </w:p>
    <w:p w14:paraId="70BC190D">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极大</w:t>
      </w:r>
    </w:p>
    <w:p w14:paraId="3FF6726F">
      <w:pPr>
        <w:pStyle w:val="59"/>
        <w:rPr>
          <w:rFonts w:hint="default" w:ascii="Times New Roman"/>
        </w:rPr>
      </w:pPr>
    </w:p>
    <w:p w14:paraId="4321E4A7">
      <w:pPr>
        <w:pStyle w:val="82"/>
        <w:spacing w:before="120" w:after="120"/>
        <w:rPr>
          <w:rFonts w:hint="default" w:ascii="Times New Roman"/>
        </w:rPr>
      </w:pPr>
      <w:r>
        <w:rPr>
          <w:rFonts w:hint="default" w:ascii="Times New Roman"/>
        </w:rPr>
        <w:t>性状2</w:t>
      </w:r>
      <w:r>
        <w:rPr>
          <w:rFonts w:hint="eastAsia" w:ascii="Times New Roman"/>
          <w:lang w:val="en-US" w:eastAsia="zh-CN"/>
        </w:rPr>
        <w:t>3</w:t>
      </w:r>
      <w:r>
        <w:rPr>
          <w:rFonts w:hint="default" w:ascii="Times New Roman"/>
        </w:rPr>
        <w:t xml:space="preserve"> </w:t>
      </w:r>
      <w:r>
        <w:rPr>
          <w:rFonts w:hint="eastAsia" w:ascii="Times New Roman"/>
          <w:lang w:val="en-US" w:eastAsia="zh-CN"/>
        </w:rPr>
        <w:t>果穗</w:t>
      </w:r>
      <w:r>
        <w:rPr>
          <w:rFonts w:hint="default" w:ascii="Times New Roman"/>
        </w:rPr>
        <w:t>：果穗柄颜色</w:t>
      </w:r>
    </w:p>
    <w:p w14:paraId="27ABF597">
      <w:pPr>
        <w:pStyle w:val="59"/>
        <w:spacing w:line="400" w:lineRule="exact"/>
        <w:ind w:firstLine="420"/>
        <w:rPr>
          <w:rFonts w:hint="default" w:ascii="Times New Roman"/>
        </w:rPr>
      </w:pPr>
      <w:r>
        <w:rPr>
          <w:rFonts w:hint="default" w:ascii="Times New Roman"/>
        </w:rPr>
        <w:t>以成龄椰枣结果树为观察对象</w:t>
      </w:r>
      <w:r>
        <w:rPr>
          <w:rFonts w:hint="default" w:ascii="Times New Roman"/>
          <w:lang w:eastAsia="zh-CN"/>
        </w:rPr>
        <w:t>，</w:t>
      </w:r>
      <w:r>
        <w:rPr>
          <w:rFonts w:hint="default" w:ascii="Times New Roman"/>
          <w:lang w:val="en-US" w:eastAsia="zh-CN"/>
        </w:rPr>
        <w:t>于果实成熟期调查，随机选取3个不同植株雌株花序，采用目测法，在正常光照一致的条件下，用比色卡目测观察，采取最大相似性原则，确定果穗柄颜色。</w:t>
      </w:r>
      <w:r>
        <w:rPr>
          <w:rFonts w:hint="default" w:ascii="Times New Roman"/>
        </w:rPr>
        <w:t>分为5类。</w:t>
      </w:r>
    </w:p>
    <w:p w14:paraId="3FEE2355">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绿色</w:t>
      </w:r>
    </w:p>
    <w:p w14:paraId="7E6EE46B">
      <w:pPr>
        <w:pStyle w:val="59"/>
        <w:spacing w:line="400" w:lineRule="exact"/>
        <w:ind w:firstLine="420"/>
        <w:rPr>
          <w:rFonts w:hint="default" w:ascii="Times New Roman"/>
        </w:rPr>
      </w:pPr>
      <w:r>
        <w:rPr>
          <w:rFonts w:hint="default" w:ascii="Times New Roman"/>
        </w:rPr>
        <w:t>2</w:t>
      </w:r>
      <w:r>
        <w:rPr>
          <w:rFonts w:hint="default" w:ascii="Times New Roman"/>
          <w:lang w:eastAsia="zh-CN"/>
        </w:rPr>
        <w:t xml:space="preserve"> </w:t>
      </w:r>
      <w:r>
        <w:rPr>
          <w:rFonts w:hint="default" w:ascii="Times New Roman"/>
        </w:rPr>
        <w:t>黄绿色</w:t>
      </w:r>
    </w:p>
    <w:p w14:paraId="26161722">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黄色</w:t>
      </w:r>
    </w:p>
    <w:p w14:paraId="09ED3053">
      <w:pPr>
        <w:pStyle w:val="59"/>
        <w:spacing w:line="400" w:lineRule="exact"/>
        <w:ind w:firstLine="420"/>
        <w:rPr>
          <w:rFonts w:hint="default" w:ascii="Times New Roman"/>
        </w:rPr>
      </w:pPr>
      <w:r>
        <w:rPr>
          <w:rFonts w:hint="default" w:ascii="Times New Roman"/>
        </w:rPr>
        <w:t>4</w:t>
      </w:r>
      <w:r>
        <w:rPr>
          <w:rFonts w:hint="default" w:ascii="Times New Roman"/>
          <w:lang w:eastAsia="zh-CN"/>
        </w:rPr>
        <w:t xml:space="preserve"> </w:t>
      </w:r>
      <w:r>
        <w:rPr>
          <w:rFonts w:hint="default" w:ascii="Times New Roman"/>
        </w:rPr>
        <w:t>橙黄色</w:t>
      </w:r>
    </w:p>
    <w:p w14:paraId="11358EFE">
      <w:pPr>
        <w:pStyle w:val="59"/>
        <w:rPr>
          <w:rFonts w:hint="default" w:ascii="Times New Roman"/>
        </w:rPr>
      </w:pPr>
    </w:p>
    <w:p w14:paraId="15EF42B8">
      <w:pPr>
        <w:pStyle w:val="82"/>
        <w:spacing w:before="120" w:after="120"/>
        <w:rPr>
          <w:rFonts w:hint="default" w:ascii="Times New Roman"/>
        </w:rPr>
      </w:pPr>
      <w:r>
        <w:rPr>
          <w:rFonts w:hint="default" w:ascii="Times New Roman"/>
        </w:rPr>
        <w:t>性状2</w:t>
      </w:r>
      <w:r>
        <w:rPr>
          <w:rFonts w:hint="eastAsia" w:ascii="Times New Roman"/>
          <w:lang w:val="en-US" w:eastAsia="zh-CN"/>
        </w:rPr>
        <w:t>4</w:t>
      </w:r>
      <w:r>
        <w:rPr>
          <w:rFonts w:hint="default" w:ascii="Times New Roman"/>
        </w:rPr>
        <w:t xml:space="preserve">  </w:t>
      </w:r>
      <w:r>
        <w:rPr>
          <w:rFonts w:hint="eastAsia" w:ascii="Times New Roman"/>
          <w:lang w:val="en-US" w:eastAsia="zh-CN"/>
        </w:rPr>
        <w:t>果穗</w:t>
      </w:r>
      <w:r>
        <w:rPr>
          <w:rFonts w:hint="default" w:ascii="Times New Roman"/>
        </w:rPr>
        <w:t>：丰产性</w:t>
      </w:r>
    </w:p>
    <w:p w14:paraId="63A857DA">
      <w:pPr>
        <w:pStyle w:val="59"/>
        <w:spacing w:line="400" w:lineRule="exact"/>
        <w:ind w:firstLine="420"/>
        <w:rPr>
          <w:rFonts w:hint="default" w:ascii="Times New Roman"/>
        </w:rPr>
      </w:pPr>
      <w:r>
        <w:rPr>
          <w:rFonts w:hint="default" w:ascii="Times New Roman"/>
        </w:rPr>
        <w:t>以成龄椰枣结果树为</w:t>
      </w:r>
      <w:r>
        <w:rPr>
          <w:rFonts w:hint="default" w:ascii="Times New Roman"/>
          <w:lang w:val="en-US" w:eastAsia="zh-CN"/>
        </w:rPr>
        <w:t>调查，调查单位面积中（通常以亩为单位）单株产量的最大性。记录单位面积的群体数量和单株产量。</w:t>
      </w:r>
      <w:r>
        <w:rPr>
          <w:rFonts w:hint="default" w:ascii="Times New Roman"/>
        </w:rPr>
        <w:t>分为</w:t>
      </w:r>
      <w:r>
        <w:rPr>
          <w:rFonts w:hint="default" w:ascii="Times New Roman"/>
          <w:lang w:eastAsia="zh-CN"/>
        </w:rPr>
        <w:t>3</w:t>
      </w:r>
      <w:r>
        <w:rPr>
          <w:rFonts w:hint="default" w:ascii="Times New Roman"/>
        </w:rPr>
        <w:t>类。</w:t>
      </w:r>
    </w:p>
    <w:p w14:paraId="4FCA2892">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44B65F88">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19EF907D">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3BC9F8D8">
      <w:pPr>
        <w:pStyle w:val="59"/>
        <w:rPr>
          <w:rFonts w:hint="default" w:ascii="Times New Roman"/>
        </w:rPr>
      </w:pPr>
    </w:p>
    <w:p w14:paraId="46A9856D">
      <w:pPr>
        <w:pStyle w:val="82"/>
        <w:spacing w:before="120" w:after="120"/>
        <w:rPr>
          <w:rFonts w:hint="default" w:ascii="Times New Roman"/>
        </w:rPr>
      </w:pPr>
      <w:r>
        <w:rPr>
          <w:rFonts w:hint="default" w:ascii="Times New Roman"/>
        </w:rPr>
        <w:t>性状2</w:t>
      </w:r>
      <w:r>
        <w:rPr>
          <w:rFonts w:hint="eastAsia" w:ascii="Times New Roman"/>
          <w:lang w:val="en-US" w:eastAsia="zh-CN"/>
        </w:rPr>
        <w:t>5</w:t>
      </w:r>
      <w:r>
        <w:rPr>
          <w:rFonts w:hint="default" w:ascii="Times New Roman"/>
        </w:rPr>
        <w:t xml:space="preserve">  </w:t>
      </w:r>
      <w:r>
        <w:rPr>
          <w:rFonts w:hint="eastAsia" w:ascii="Times New Roman"/>
          <w:lang w:val="en-US" w:eastAsia="zh-CN"/>
        </w:rPr>
        <w:t>果穗</w:t>
      </w:r>
      <w:r>
        <w:rPr>
          <w:rFonts w:hint="default" w:ascii="Times New Roman"/>
        </w:rPr>
        <w:t>：稳产性</w:t>
      </w:r>
    </w:p>
    <w:p w14:paraId="78FE51C8">
      <w:pPr>
        <w:pStyle w:val="59"/>
        <w:spacing w:line="400" w:lineRule="exact"/>
        <w:ind w:firstLine="420"/>
        <w:rPr>
          <w:rFonts w:hint="default" w:ascii="Times New Roman"/>
        </w:rPr>
      </w:pPr>
      <w:r>
        <w:rPr>
          <w:rFonts w:hint="default" w:ascii="Times New Roman"/>
        </w:rPr>
        <w:t>以成龄椰枣结果树为</w:t>
      </w:r>
      <w:r>
        <w:rPr>
          <w:rFonts w:hint="default" w:ascii="Times New Roman"/>
          <w:lang w:val="en-US" w:eastAsia="zh-CN"/>
        </w:rPr>
        <w:t>调查。连续3年，调查单位面积中（通常以亩为单位）单株产量的稳定性。记录单位面积的群体数量和单株产量。连续统计3年，计算并统计5个单株果实的产量变异系数（CV）并取三年平均值，确定稳产性。</w:t>
      </w:r>
      <w:r>
        <w:rPr>
          <w:rFonts w:hint="default" w:ascii="Times New Roman"/>
        </w:rPr>
        <w:t>分为</w:t>
      </w:r>
      <w:r>
        <w:rPr>
          <w:rFonts w:hint="default" w:ascii="Times New Roman"/>
          <w:lang w:eastAsia="zh-CN"/>
        </w:rPr>
        <w:t>3</w:t>
      </w:r>
      <w:r>
        <w:rPr>
          <w:rFonts w:hint="default" w:ascii="Times New Roman"/>
        </w:rPr>
        <w:t>类。</w:t>
      </w:r>
    </w:p>
    <w:p w14:paraId="252C3F91">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差</w:t>
      </w:r>
    </w:p>
    <w:p w14:paraId="6046955B">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07F59C4A">
      <w:pPr>
        <w:pStyle w:val="59"/>
        <w:spacing w:line="400" w:lineRule="exact"/>
        <w:ind w:firstLine="420"/>
        <w:rPr>
          <w:rFonts w:hint="default" w:ascii="Times New Roman"/>
        </w:rPr>
      </w:pPr>
      <w:r>
        <w:rPr>
          <w:rFonts w:hint="default" w:ascii="Times New Roman"/>
        </w:rPr>
        <w:t>7</w:t>
      </w:r>
      <w:r>
        <w:rPr>
          <w:rFonts w:hint="default" w:ascii="Times New Roman"/>
          <w:lang w:val="en-US" w:eastAsia="zh-CN"/>
        </w:rPr>
        <w:t xml:space="preserve"> </w:t>
      </w:r>
      <w:r>
        <w:rPr>
          <w:rFonts w:hint="default" w:ascii="Times New Roman"/>
        </w:rPr>
        <w:t>强</w:t>
      </w:r>
    </w:p>
    <w:p w14:paraId="7C697C55">
      <w:pPr>
        <w:pStyle w:val="59"/>
        <w:rPr>
          <w:rFonts w:hint="default" w:ascii="Times New Roman"/>
        </w:rPr>
      </w:pPr>
    </w:p>
    <w:p w14:paraId="218E4CAD">
      <w:pPr>
        <w:pStyle w:val="82"/>
        <w:spacing w:before="120" w:after="120"/>
        <w:rPr>
          <w:rFonts w:hint="default" w:ascii="Times New Roman"/>
        </w:rPr>
      </w:pPr>
      <w:r>
        <w:rPr>
          <w:rFonts w:hint="default" w:ascii="Times New Roman"/>
        </w:rPr>
        <w:t>性状</w:t>
      </w:r>
      <w:r>
        <w:rPr>
          <w:rFonts w:hint="eastAsia" w:ascii="Times New Roman"/>
          <w:lang w:val="en-US" w:eastAsia="zh-CN"/>
        </w:rPr>
        <w:t>26</w:t>
      </w:r>
      <w:r>
        <w:rPr>
          <w:rFonts w:hint="default" w:ascii="Times New Roman"/>
        </w:rPr>
        <w:t xml:space="preserve">  果：单果平均重（鲜重）</w:t>
      </w:r>
    </w:p>
    <w:p w14:paraId="7ABB86E2">
      <w:pPr>
        <w:pStyle w:val="59"/>
        <w:spacing w:line="400" w:lineRule="exact"/>
        <w:ind w:firstLine="420"/>
        <w:rPr>
          <w:rFonts w:hint="default" w:ascii="Times New Roman"/>
        </w:rPr>
      </w:pPr>
      <w:r>
        <w:rPr>
          <w:rFonts w:hint="default" w:ascii="Times New Roman"/>
          <w:lang w:val="en-US" w:eastAsia="zh-CN"/>
        </w:rPr>
        <w:t>随机选取100个正常成熟椰枣鲜果，用电子天平称重，并取平均值。</w:t>
      </w:r>
      <w:r>
        <w:rPr>
          <w:rFonts w:hint="default" w:ascii="Times New Roman"/>
        </w:rPr>
        <w:t>单位为g，精确到</w:t>
      </w:r>
      <w:r>
        <w:rPr>
          <w:rFonts w:hint="default" w:ascii="Times New Roman"/>
          <w:lang w:eastAsia="zh-CN"/>
        </w:rPr>
        <w:t>0</w:t>
      </w:r>
      <w:r>
        <w:rPr>
          <w:rFonts w:hint="default" w:ascii="Times New Roman"/>
          <w:lang w:val="en-US" w:eastAsia="zh-CN"/>
        </w:rPr>
        <w:t>.01</w:t>
      </w:r>
      <w:r>
        <w:rPr>
          <w:rFonts w:hint="default" w:ascii="Times New Roman"/>
        </w:rPr>
        <w:t>g。分为5类。</w:t>
      </w:r>
    </w:p>
    <w:p w14:paraId="1B572D97">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极小</w:t>
      </w:r>
    </w:p>
    <w:p w14:paraId="4035BA86">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小</w:t>
      </w:r>
    </w:p>
    <w:p w14:paraId="42D4EAA7">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5E59A9EC">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大</w:t>
      </w:r>
    </w:p>
    <w:p w14:paraId="0C67ABAE">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极大</w:t>
      </w:r>
    </w:p>
    <w:p w14:paraId="058792AC">
      <w:pPr>
        <w:pStyle w:val="59"/>
        <w:rPr>
          <w:rFonts w:hint="default" w:ascii="Times New Roman"/>
        </w:rPr>
      </w:pPr>
    </w:p>
    <w:p w14:paraId="1892DB07">
      <w:pPr>
        <w:pStyle w:val="82"/>
        <w:spacing w:before="120" w:after="120"/>
        <w:rPr>
          <w:rFonts w:hint="default" w:ascii="Times New Roman"/>
        </w:rPr>
      </w:pPr>
      <w:r>
        <w:rPr>
          <w:rFonts w:hint="default" w:ascii="Times New Roman"/>
        </w:rPr>
        <w:t>性状</w:t>
      </w:r>
      <w:r>
        <w:rPr>
          <w:rFonts w:hint="eastAsia" w:ascii="Times New Roman"/>
          <w:lang w:val="en-US" w:eastAsia="zh-CN"/>
        </w:rPr>
        <w:t>27</w:t>
      </w:r>
      <w:r>
        <w:rPr>
          <w:rFonts w:hint="default" w:ascii="Times New Roman"/>
        </w:rPr>
        <w:t xml:space="preserve">  果：单果平均重（干重）</w:t>
      </w:r>
    </w:p>
    <w:p w14:paraId="462F7C19">
      <w:pPr>
        <w:pStyle w:val="59"/>
        <w:spacing w:line="400" w:lineRule="exact"/>
        <w:ind w:firstLine="420"/>
        <w:rPr>
          <w:rFonts w:hint="default" w:ascii="Times New Roman"/>
        </w:rPr>
      </w:pPr>
      <w:r>
        <w:rPr>
          <w:rFonts w:hint="default" w:ascii="Times New Roman"/>
          <w:lang w:val="en-US" w:eastAsia="zh-CN"/>
        </w:rPr>
        <w:t>随机选取100个正常成熟椰枣干果，用电子天平称重，并取平均值。</w:t>
      </w:r>
      <w:r>
        <w:rPr>
          <w:rFonts w:hint="default" w:ascii="Times New Roman"/>
        </w:rPr>
        <w:t>单位为g，精确到</w:t>
      </w:r>
      <w:r>
        <w:rPr>
          <w:rFonts w:hint="default" w:ascii="Times New Roman"/>
          <w:lang w:eastAsia="zh-CN"/>
        </w:rPr>
        <w:t>0</w:t>
      </w:r>
      <w:r>
        <w:rPr>
          <w:rFonts w:hint="default" w:ascii="Times New Roman"/>
          <w:lang w:val="en-US" w:eastAsia="zh-CN"/>
        </w:rPr>
        <w:t>.01</w:t>
      </w:r>
      <w:r>
        <w:rPr>
          <w:rFonts w:hint="default" w:ascii="Times New Roman"/>
        </w:rPr>
        <w:t>g。分为5类。</w:t>
      </w:r>
    </w:p>
    <w:p w14:paraId="2A60DCF0">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极小</w:t>
      </w:r>
    </w:p>
    <w:p w14:paraId="6E9DD015">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小</w:t>
      </w:r>
    </w:p>
    <w:p w14:paraId="101E00C3">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2C046955">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大</w:t>
      </w:r>
    </w:p>
    <w:p w14:paraId="11E04A4F">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极大</w:t>
      </w:r>
    </w:p>
    <w:p w14:paraId="30D10826">
      <w:pPr>
        <w:pStyle w:val="59"/>
        <w:rPr>
          <w:rFonts w:hint="default" w:ascii="Times New Roman"/>
        </w:rPr>
      </w:pPr>
    </w:p>
    <w:p w14:paraId="0BCB28D9">
      <w:pPr>
        <w:pStyle w:val="82"/>
        <w:spacing w:before="120" w:after="120"/>
        <w:rPr>
          <w:rFonts w:hint="default" w:ascii="Times New Roman"/>
        </w:rPr>
      </w:pPr>
      <w:r>
        <w:rPr>
          <w:rFonts w:hint="default" w:ascii="Times New Roman"/>
        </w:rPr>
        <w:t>性状</w:t>
      </w:r>
      <w:r>
        <w:rPr>
          <w:rFonts w:hint="eastAsia" w:ascii="Times New Roman"/>
          <w:lang w:val="en-US" w:eastAsia="zh-CN"/>
        </w:rPr>
        <w:t>28</w:t>
      </w:r>
      <w:r>
        <w:rPr>
          <w:rFonts w:hint="default" w:ascii="Times New Roman"/>
        </w:rPr>
        <w:t xml:space="preserve">  果：鲜果含糖量</w:t>
      </w:r>
    </w:p>
    <w:p w14:paraId="6DD183F0">
      <w:pPr>
        <w:pStyle w:val="59"/>
        <w:spacing w:line="400" w:lineRule="exact"/>
        <w:ind w:firstLine="420"/>
        <w:rPr>
          <w:rFonts w:hint="default" w:ascii="Times New Roman"/>
        </w:rPr>
      </w:pPr>
      <w:r>
        <w:rPr>
          <w:rFonts w:hint="default" w:ascii="Times New Roman"/>
        </w:rPr>
        <w:t>以椰枣果实自然成熟时具备商品性的</w:t>
      </w:r>
      <w:r>
        <w:rPr>
          <w:rFonts w:hint="default" w:ascii="Times New Roman"/>
          <w:lang w:val="en-US" w:eastAsia="zh-CN"/>
        </w:rPr>
        <w:t>果实</w:t>
      </w:r>
      <w:r>
        <w:rPr>
          <w:rFonts w:hint="default" w:ascii="Times New Roman"/>
        </w:rPr>
        <w:t>为</w:t>
      </w:r>
      <w:r>
        <w:rPr>
          <w:rFonts w:hint="default" w:ascii="Times New Roman"/>
          <w:lang w:val="en-US" w:eastAsia="zh-CN"/>
        </w:rPr>
        <w:t>选果</w:t>
      </w:r>
      <w:r>
        <w:rPr>
          <w:rFonts w:hint="default" w:ascii="Times New Roman"/>
        </w:rPr>
        <w:t>依据</w:t>
      </w:r>
      <w:r>
        <w:rPr>
          <w:rFonts w:hint="default" w:ascii="Times New Roman"/>
          <w:lang w:eastAsia="zh-CN"/>
        </w:rPr>
        <w:t>，</w:t>
      </w:r>
      <w:r>
        <w:rPr>
          <w:rFonts w:hint="default" w:ascii="Times New Roman"/>
          <w:lang w:val="en-US" w:eastAsia="zh-CN"/>
        </w:rPr>
        <w:t>随机选取6至9个果实，参照</w:t>
      </w:r>
      <w:r>
        <w:rPr>
          <w:rFonts w:hint="default" w:ascii="Times New Roman"/>
        </w:rPr>
        <w:t>GB 5009.8-2023 食品安全国家标准 食品中果糖、葡萄糖、蔗糖、麦芽糖、乳糖的测定</w:t>
      </w:r>
      <w:r>
        <w:rPr>
          <w:rFonts w:hint="default" w:ascii="Times New Roman"/>
          <w:lang w:val="en-US" w:eastAsia="zh-CN"/>
        </w:rPr>
        <w:t>中的方法测定。单位为每1g果肉（鲜重）中果糖、葡萄糖、蔗糖等的总和毫克数（mg），精确到0.01mg。</w:t>
      </w:r>
      <w:bookmarkStart w:id="67" w:name="OLE_LINK3"/>
      <w:r>
        <w:rPr>
          <w:rFonts w:hint="default" w:ascii="Times New Roman"/>
          <w:lang w:val="en-US" w:eastAsia="zh-CN"/>
        </w:rPr>
        <w:t>根据测定果肉（鲜重）中糖含量平均值及下列标准，确定糖含量高低。</w:t>
      </w:r>
      <w:r>
        <w:rPr>
          <w:rFonts w:hint="default" w:ascii="Times New Roman"/>
        </w:rPr>
        <w:t>分为5类。</w:t>
      </w:r>
      <w:bookmarkEnd w:id="67"/>
    </w:p>
    <w:p w14:paraId="2E2DDA19">
      <w:pPr>
        <w:pStyle w:val="59"/>
        <w:spacing w:line="400" w:lineRule="exact"/>
        <w:ind w:firstLine="420"/>
        <w:rPr>
          <w:rFonts w:hint="default" w:ascii="Times New Roman"/>
        </w:rPr>
      </w:pPr>
      <w:r>
        <w:rPr>
          <w:rFonts w:hint="default" w:ascii="Times New Roman"/>
        </w:rPr>
        <w:t>1</w:t>
      </w:r>
      <w:r>
        <w:rPr>
          <w:rFonts w:hint="default" w:ascii="Times New Roman"/>
          <w:lang w:val="en-US" w:eastAsia="zh-CN"/>
        </w:rPr>
        <w:t xml:space="preserve"> </w:t>
      </w:r>
      <w:r>
        <w:rPr>
          <w:rFonts w:hint="default" w:ascii="Times New Roman"/>
        </w:rPr>
        <w:t>极低</w:t>
      </w:r>
    </w:p>
    <w:p w14:paraId="789A23B5">
      <w:pPr>
        <w:pStyle w:val="59"/>
        <w:spacing w:line="400" w:lineRule="exact"/>
        <w:ind w:firstLine="420"/>
        <w:rPr>
          <w:rFonts w:hint="default" w:ascii="Times New Roman"/>
        </w:rPr>
      </w:pPr>
      <w:r>
        <w:rPr>
          <w:rFonts w:hint="default" w:ascii="Times New Roman"/>
        </w:rPr>
        <w:t>3</w:t>
      </w:r>
      <w:r>
        <w:rPr>
          <w:rFonts w:hint="default" w:ascii="Times New Roman"/>
          <w:lang w:val="en-US" w:eastAsia="zh-CN"/>
        </w:rPr>
        <w:t xml:space="preserve"> </w:t>
      </w:r>
      <w:r>
        <w:rPr>
          <w:rFonts w:hint="default" w:ascii="Times New Roman"/>
        </w:rPr>
        <w:t>低</w:t>
      </w:r>
    </w:p>
    <w:p w14:paraId="775DDE24">
      <w:pPr>
        <w:pStyle w:val="59"/>
        <w:spacing w:line="400" w:lineRule="exact"/>
        <w:ind w:firstLine="420"/>
        <w:rPr>
          <w:rFonts w:hint="default" w:ascii="Times New Roman"/>
        </w:rPr>
      </w:pPr>
      <w:r>
        <w:rPr>
          <w:rFonts w:hint="default" w:ascii="Times New Roman"/>
        </w:rPr>
        <w:t>5</w:t>
      </w:r>
      <w:r>
        <w:rPr>
          <w:rFonts w:hint="default" w:ascii="Times New Roman"/>
          <w:lang w:val="en-US" w:eastAsia="zh-CN"/>
        </w:rPr>
        <w:t xml:space="preserve"> </w:t>
      </w:r>
      <w:r>
        <w:rPr>
          <w:rFonts w:hint="default" w:ascii="Times New Roman"/>
        </w:rPr>
        <w:t>中</w:t>
      </w:r>
    </w:p>
    <w:p w14:paraId="79D9D466">
      <w:pPr>
        <w:pStyle w:val="59"/>
        <w:spacing w:line="400" w:lineRule="exact"/>
        <w:ind w:firstLine="420"/>
        <w:rPr>
          <w:rFonts w:hint="default" w:ascii="Times New Roman"/>
        </w:rPr>
      </w:pPr>
      <w:r>
        <w:rPr>
          <w:rFonts w:hint="default" w:ascii="Times New Roman"/>
        </w:rPr>
        <w:t>7</w:t>
      </w:r>
      <w:r>
        <w:rPr>
          <w:rFonts w:hint="default" w:ascii="Times New Roman"/>
          <w:lang w:val="en-US" w:eastAsia="zh-CN"/>
        </w:rPr>
        <w:t xml:space="preserve"> </w:t>
      </w:r>
      <w:r>
        <w:rPr>
          <w:rFonts w:hint="default" w:ascii="Times New Roman"/>
        </w:rPr>
        <w:t>高</w:t>
      </w:r>
    </w:p>
    <w:p w14:paraId="57F4F6D8">
      <w:pPr>
        <w:pStyle w:val="59"/>
        <w:spacing w:line="400" w:lineRule="exact"/>
        <w:ind w:firstLine="420"/>
        <w:rPr>
          <w:rFonts w:hint="default" w:ascii="Times New Roman"/>
        </w:rPr>
      </w:pPr>
      <w:r>
        <w:rPr>
          <w:rFonts w:hint="default" w:ascii="Times New Roman"/>
        </w:rPr>
        <w:t>9</w:t>
      </w:r>
      <w:r>
        <w:rPr>
          <w:rFonts w:hint="default" w:ascii="Times New Roman"/>
          <w:lang w:val="en-US" w:eastAsia="zh-CN"/>
        </w:rPr>
        <w:t xml:space="preserve"> </w:t>
      </w:r>
      <w:r>
        <w:rPr>
          <w:rFonts w:hint="default" w:ascii="Times New Roman"/>
        </w:rPr>
        <w:t>极高</w:t>
      </w:r>
    </w:p>
    <w:p w14:paraId="1DFAD49D">
      <w:pPr>
        <w:pStyle w:val="59"/>
        <w:rPr>
          <w:rFonts w:hint="default" w:ascii="Times New Roman"/>
        </w:rPr>
      </w:pPr>
    </w:p>
    <w:p w14:paraId="52EB5E27">
      <w:pPr>
        <w:pStyle w:val="82"/>
        <w:spacing w:before="120" w:after="120"/>
        <w:rPr>
          <w:rFonts w:hint="default" w:ascii="Times New Roman"/>
        </w:rPr>
      </w:pPr>
      <w:r>
        <w:rPr>
          <w:rFonts w:hint="default" w:ascii="Times New Roman"/>
        </w:rPr>
        <w:t>性状</w:t>
      </w:r>
      <w:r>
        <w:rPr>
          <w:rFonts w:hint="eastAsia" w:ascii="Times New Roman"/>
          <w:lang w:val="en-US" w:eastAsia="zh-CN"/>
        </w:rPr>
        <w:t>29</w:t>
      </w:r>
      <w:r>
        <w:rPr>
          <w:rFonts w:hint="default" w:ascii="Times New Roman"/>
        </w:rPr>
        <w:t xml:space="preserve">  果：鲜果含酸量</w:t>
      </w:r>
    </w:p>
    <w:p w14:paraId="62CECBB5">
      <w:pPr>
        <w:pStyle w:val="59"/>
        <w:spacing w:line="400" w:lineRule="exact"/>
        <w:ind w:firstLine="420"/>
        <w:rPr>
          <w:rFonts w:hint="default" w:ascii="Times New Roman"/>
        </w:rPr>
      </w:pPr>
      <w:bookmarkStart w:id="68" w:name="OLE_LINK4"/>
      <w:r>
        <w:rPr>
          <w:rFonts w:hint="default" w:ascii="Times New Roman"/>
        </w:rPr>
        <w:t>以椰枣果实自然成熟时具备商品性的</w:t>
      </w:r>
      <w:r>
        <w:rPr>
          <w:rFonts w:hint="default" w:ascii="Times New Roman"/>
          <w:lang w:val="en-US" w:eastAsia="zh-CN"/>
        </w:rPr>
        <w:t>果实</w:t>
      </w:r>
      <w:r>
        <w:rPr>
          <w:rFonts w:hint="default" w:ascii="Times New Roman"/>
        </w:rPr>
        <w:t>为</w:t>
      </w:r>
      <w:r>
        <w:rPr>
          <w:rFonts w:hint="default" w:ascii="Times New Roman"/>
          <w:lang w:val="en-US" w:eastAsia="zh-CN"/>
        </w:rPr>
        <w:t>选果</w:t>
      </w:r>
      <w:r>
        <w:rPr>
          <w:rFonts w:hint="default" w:ascii="Times New Roman"/>
        </w:rPr>
        <w:t>依据</w:t>
      </w:r>
      <w:r>
        <w:rPr>
          <w:rFonts w:hint="default" w:ascii="Times New Roman"/>
          <w:lang w:eastAsia="zh-CN"/>
        </w:rPr>
        <w:t>，</w:t>
      </w:r>
      <w:r>
        <w:rPr>
          <w:rFonts w:hint="default" w:ascii="Times New Roman"/>
          <w:lang w:val="en-US" w:eastAsia="zh-CN"/>
        </w:rPr>
        <w:t>随机选取6至9个果实，参照</w:t>
      </w:r>
      <w:r>
        <w:rPr>
          <w:rFonts w:hint="default" w:ascii="Times New Roman"/>
        </w:rPr>
        <w:t>GB 5009.157-2016食品安全国家标准 食品中有机酸的测定</w:t>
      </w:r>
      <w:r>
        <w:rPr>
          <w:rFonts w:hint="default" w:ascii="Times New Roman"/>
          <w:lang w:val="en-US" w:eastAsia="zh-CN"/>
        </w:rPr>
        <w:t>中的方法，测定</w:t>
      </w:r>
      <w:r>
        <w:rPr>
          <w:rFonts w:hint="default" w:ascii="Times New Roman"/>
        </w:rPr>
        <w:t>乳酸、柠檬酸、苹果酸、酒石酸、乙酸、富马酸等有机酸的</w:t>
      </w:r>
      <w:r>
        <w:rPr>
          <w:rFonts w:hint="default" w:ascii="Times New Roman"/>
          <w:lang w:val="en-US" w:eastAsia="zh-CN"/>
        </w:rPr>
        <w:t>含量。单位为每1kg果肉（鲜重）中上述酸的总和毫克数（mg），精确到0.01mg。</w:t>
      </w:r>
      <w:r>
        <w:rPr>
          <w:rFonts w:hint="default" w:ascii="Times New Roman"/>
        </w:rPr>
        <w:t>根据测定果肉（鲜重）中</w:t>
      </w:r>
      <w:r>
        <w:rPr>
          <w:rFonts w:hint="default" w:ascii="Times New Roman"/>
          <w:lang w:val="en-US" w:eastAsia="zh-CN"/>
        </w:rPr>
        <w:t>酸</w:t>
      </w:r>
      <w:r>
        <w:rPr>
          <w:rFonts w:hint="default" w:ascii="Times New Roman"/>
        </w:rPr>
        <w:t>含量平均值及下列标准，确定</w:t>
      </w:r>
      <w:r>
        <w:rPr>
          <w:rFonts w:hint="default" w:ascii="Times New Roman"/>
          <w:lang w:val="en-US" w:eastAsia="zh-CN"/>
        </w:rPr>
        <w:t>酸</w:t>
      </w:r>
      <w:r>
        <w:rPr>
          <w:rFonts w:hint="default" w:ascii="Times New Roman"/>
        </w:rPr>
        <w:t>含量高低。分为5类。</w:t>
      </w:r>
      <w:bookmarkEnd w:id="68"/>
    </w:p>
    <w:p w14:paraId="261E1438">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极低</w:t>
      </w:r>
    </w:p>
    <w:p w14:paraId="47EAB36E">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72842619">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43713C0F">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16AD5CDE">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极高</w:t>
      </w:r>
    </w:p>
    <w:p w14:paraId="4358E188">
      <w:pPr>
        <w:pStyle w:val="59"/>
        <w:rPr>
          <w:rFonts w:hint="default" w:ascii="Times New Roman"/>
        </w:rPr>
      </w:pPr>
    </w:p>
    <w:p w14:paraId="5D11F03B">
      <w:pPr>
        <w:pStyle w:val="82"/>
        <w:spacing w:before="120" w:after="120"/>
        <w:rPr>
          <w:rFonts w:hint="default" w:ascii="Times New Roman"/>
        </w:rPr>
      </w:pPr>
      <w:r>
        <w:rPr>
          <w:rFonts w:hint="default" w:ascii="Times New Roman"/>
        </w:rPr>
        <w:t>性状</w:t>
      </w:r>
      <w:r>
        <w:rPr>
          <w:rFonts w:hint="default" w:ascii="Times New Roman"/>
          <w:lang w:val="en-US" w:eastAsia="zh-CN"/>
        </w:rPr>
        <w:t>3</w:t>
      </w:r>
      <w:r>
        <w:rPr>
          <w:rFonts w:hint="eastAsia" w:ascii="Times New Roman"/>
          <w:lang w:val="en-US" w:eastAsia="zh-CN"/>
        </w:rPr>
        <w:t>0</w:t>
      </w:r>
      <w:r>
        <w:rPr>
          <w:rFonts w:hint="default" w:ascii="Times New Roman"/>
        </w:rPr>
        <w:t xml:space="preserve">  </w:t>
      </w:r>
      <w:r>
        <w:rPr>
          <w:rFonts w:hint="eastAsia" w:ascii="Times New Roman"/>
          <w:lang w:val="en-US" w:eastAsia="zh-CN"/>
        </w:rPr>
        <w:t>果</w:t>
      </w:r>
      <w:r>
        <w:rPr>
          <w:rFonts w:hint="default" w:ascii="Times New Roman"/>
        </w:rPr>
        <w:t>：鲜果必须氨基酸含量</w:t>
      </w:r>
    </w:p>
    <w:p w14:paraId="2ADB3D89">
      <w:pPr>
        <w:pStyle w:val="59"/>
        <w:spacing w:line="400" w:lineRule="exact"/>
        <w:ind w:firstLine="420"/>
        <w:rPr>
          <w:rFonts w:hint="default" w:ascii="Times New Roman"/>
        </w:rPr>
      </w:pPr>
      <w:bookmarkStart w:id="69" w:name="OLE_LINK5"/>
      <w:r>
        <w:rPr>
          <w:rFonts w:hint="default" w:ascii="Times New Roman"/>
        </w:rPr>
        <w:t>以椰枣果实自然成熟时具备商品性的果实为选果依据，参照GB 5009.124-2016 食品安全国家标准 食品中氨基酸的测定 食品中</w:t>
      </w:r>
      <w:r>
        <w:rPr>
          <w:rFonts w:hint="default" w:ascii="Times New Roman"/>
          <w:lang w:val="en-US" w:eastAsia="zh-CN"/>
        </w:rPr>
        <w:t>16种氨基酸（</w:t>
      </w:r>
      <w:r>
        <w:rPr>
          <w:rFonts w:hint="default" w:ascii="Times New Roman"/>
        </w:rPr>
        <w:t>天冬氨酸、苏氨酸、丝氨酸、谷氨酸、脯氨酸、甘氨酸、丙氨酸、缬氨酸、蛋氨酸、异亮氨酸、亮氨酸、酪氨酸、苯丙氨酸、组氨酸、赖氨酸和精氨酸</w:t>
      </w:r>
      <w:r>
        <w:rPr>
          <w:rFonts w:hint="default" w:ascii="Times New Roman"/>
          <w:lang w:val="en-US" w:eastAsia="zh-CN"/>
        </w:rPr>
        <w:t>）</w:t>
      </w:r>
      <w:r>
        <w:rPr>
          <w:rFonts w:hint="default" w:ascii="Times New Roman"/>
        </w:rPr>
        <w:t>的测定方法，测定</w:t>
      </w:r>
      <w:r>
        <w:rPr>
          <w:rFonts w:hint="default" w:ascii="Times New Roman"/>
          <w:lang w:val="en-US" w:eastAsia="zh-CN"/>
        </w:rPr>
        <w:t>必须氨基酸</w:t>
      </w:r>
      <w:r>
        <w:rPr>
          <w:rFonts w:hint="default" w:ascii="Times New Roman"/>
        </w:rPr>
        <w:t>的含量。单位为每1kg果肉（鲜重）中上述</w:t>
      </w:r>
      <w:r>
        <w:rPr>
          <w:rFonts w:hint="default" w:ascii="Times New Roman"/>
          <w:lang w:val="en-US" w:eastAsia="zh-CN"/>
        </w:rPr>
        <w:t>氨基酸中必须氨基酸</w:t>
      </w:r>
      <w:r>
        <w:rPr>
          <w:rFonts w:hint="default" w:ascii="Times New Roman"/>
        </w:rPr>
        <w:t>的总和毫克数（mg），精确到0.01mg。根据测定果肉（鲜重）中</w:t>
      </w:r>
      <w:r>
        <w:rPr>
          <w:rFonts w:hint="default" w:ascii="Times New Roman"/>
          <w:lang w:val="en-US" w:eastAsia="zh-CN"/>
        </w:rPr>
        <w:t>必须氨基酸</w:t>
      </w:r>
      <w:r>
        <w:rPr>
          <w:rFonts w:hint="default" w:ascii="Times New Roman"/>
        </w:rPr>
        <w:t>含量平均值及下列标准，确定</w:t>
      </w:r>
      <w:r>
        <w:rPr>
          <w:rFonts w:hint="default" w:ascii="Times New Roman"/>
          <w:lang w:val="en-US" w:eastAsia="zh-CN"/>
        </w:rPr>
        <w:t>必须氨基酸</w:t>
      </w:r>
      <w:r>
        <w:rPr>
          <w:rFonts w:hint="default" w:ascii="Times New Roman"/>
        </w:rPr>
        <w:t>含量高低。为5类。</w:t>
      </w:r>
    </w:p>
    <w:bookmarkEnd w:id="69"/>
    <w:p w14:paraId="0601C4D2">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极低</w:t>
      </w:r>
    </w:p>
    <w:p w14:paraId="0F385880">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1DCFB251">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32BFAEF4">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4B035005">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极高</w:t>
      </w:r>
    </w:p>
    <w:p w14:paraId="7152BC7F">
      <w:pPr>
        <w:pStyle w:val="59"/>
        <w:rPr>
          <w:rFonts w:hint="default" w:ascii="Times New Roman"/>
        </w:rPr>
      </w:pPr>
    </w:p>
    <w:p w14:paraId="6590C8B7">
      <w:pPr>
        <w:pStyle w:val="82"/>
        <w:spacing w:before="120" w:after="120"/>
        <w:rPr>
          <w:rFonts w:hint="default" w:ascii="Times New Roman"/>
        </w:rPr>
      </w:pPr>
      <w:r>
        <w:rPr>
          <w:rFonts w:hint="default" w:ascii="Times New Roman"/>
        </w:rPr>
        <w:t>性状</w:t>
      </w:r>
      <w:r>
        <w:rPr>
          <w:rFonts w:hint="default" w:ascii="Times New Roman"/>
          <w:lang w:val="en-US" w:eastAsia="zh-CN"/>
        </w:rPr>
        <w:t>3</w:t>
      </w:r>
      <w:r>
        <w:rPr>
          <w:rFonts w:hint="eastAsia" w:ascii="Times New Roman"/>
          <w:lang w:val="en-US" w:eastAsia="zh-CN"/>
        </w:rPr>
        <w:t>1</w:t>
      </w:r>
      <w:r>
        <w:rPr>
          <w:rFonts w:hint="default" w:ascii="Times New Roman"/>
        </w:rPr>
        <w:t xml:space="preserve">  果：鲜果非必须氨基酸含量</w:t>
      </w:r>
    </w:p>
    <w:p w14:paraId="68B1E340">
      <w:pPr>
        <w:pStyle w:val="59"/>
        <w:spacing w:line="400" w:lineRule="exact"/>
        <w:ind w:firstLine="420"/>
        <w:rPr>
          <w:rFonts w:hint="default" w:ascii="Times New Roman"/>
        </w:rPr>
      </w:pPr>
      <w:r>
        <w:rPr>
          <w:rFonts w:hint="default" w:ascii="Times New Roman"/>
        </w:rPr>
        <w:t>以椰枣果实自然成熟时具备商品性的果实为选果依据，参照GB 5009.124-2016 食品安全国家标准 食品中氨基酸的测定 食品中16种氨基酸（天冬氨酸、苏氨酸、丝氨酸、谷氨酸、脯氨酸、甘氨酸、丙氨酸、缬氨酸、蛋氨酸、异亮氨酸、亮氨酸、酪氨酸、苯丙氨酸、组氨酸、赖氨酸和精氨酸）的测定方法，测定</w:t>
      </w:r>
      <w:r>
        <w:rPr>
          <w:rFonts w:hint="default" w:ascii="Times New Roman"/>
          <w:lang w:val="en-US" w:eastAsia="zh-CN"/>
        </w:rPr>
        <w:t>非</w:t>
      </w:r>
      <w:r>
        <w:rPr>
          <w:rFonts w:hint="default" w:ascii="Times New Roman"/>
        </w:rPr>
        <w:t>必须氨基酸的含量。单位为每1kg果肉（鲜重）中上述氨基酸中</w:t>
      </w:r>
      <w:r>
        <w:rPr>
          <w:rFonts w:hint="default" w:ascii="Times New Roman"/>
          <w:lang w:val="en-US" w:eastAsia="zh-CN"/>
        </w:rPr>
        <w:t>非</w:t>
      </w:r>
      <w:r>
        <w:rPr>
          <w:rFonts w:hint="default" w:ascii="Times New Roman"/>
        </w:rPr>
        <w:t>必须氨基酸的总和毫克数（mg），精确到0.01mg。根据测定果肉（鲜重）中</w:t>
      </w:r>
      <w:r>
        <w:rPr>
          <w:rFonts w:hint="default" w:ascii="Times New Roman"/>
          <w:lang w:val="en-US" w:eastAsia="zh-CN"/>
        </w:rPr>
        <w:t>非必须氨基酸</w:t>
      </w:r>
      <w:r>
        <w:rPr>
          <w:rFonts w:hint="default" w:ascii="Times New Roman"/>
        </w:rPr>
        <w:t>含量平均值及下列标准，确定</w:t>
      </w:r>
      <w:r>
        <w:rPr>
          <w:rFonts w:hint="default" w:ascii="Times New Roman"/>
          <w:lang w:val="en-US" w:eastAsia="zh-CN"/>
        </w:rPr>
        <w:t>非</w:t>
      </w:r>
      <w:r>
        <w:rPr>
          <w:rFonts w:hint="default" w:ascii="Times New Roman"/>
        </w:rPr>
        <w:t>必须氨基酸含量高低。为5类。分为5类。</w:t>
      </w:r>
    </w:p>
    <w:p w14:paraId="432EA688">
      <w:pPr>
        <w:pStyle w:val="59"/>
        <w:spacing w:line="400" w:lineRule="exact"/>
        <w:ind w:firstLine="420"/>
        <w:rPr>
          <w:rFonts w:hint="default" w:ascii="Times New Roman"/>
        </w:rPr>
      </w:pPr>
      <w:r>
        <w:rPr>
          <w:rFonts w:hint="default" w:ascii="Times New Roman"/>
        </w:rPr>
        <w:t>1</w:t>
      </w:r>
      <w:r>
        <w:rPr>
          <w:rFonts w:hint="default" w:ascii="Times New Roman"/>
          <w:lang w:eastAsia="zh-CN"/>
        </w:rPr>
        <w:t xml:space="preserve"> </w:t>
      </w:r>
      <w:r>
        <w:rPr>
          <w:rFonts w:hint="default" w:ascii="Times New Roman"/>
        </w:rPr>
        <w:t>极低</w:t>
      </w:r>
    </w:p>
    <w:p w14:paraId="0B3FD47F">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52709FD5">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6530223F">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4085FBCA">
      <w:pPr>
        <w:pStyle w:val="59"/>
        <w:spacing w:line="400" w:lineRule="exact"/>
        <w:ind w:firstLine="420"/>
        <w:rPr>
          <w:rFonts w:hint="default" w:ascii="Times New Roman"/>
        </w:rPr>
      </w:pPr>
      <w:r>
        <w:rPr>
          <w:rFonts w:hint="default" w:ascii="Times New Roman"/>
        </w:rPr>
        <w:t>9</w:t>
      </w:r>
      <w:r>
        <w:rPr>
          <w:rFonts w:hint="default" w:ascii="Times New Roman"/>
          <w:lang w:eastAsia="zh-CN"/>
        </w:rPr>
        <w:t xml:space="preserve"> </w:t>
      </w:r>
      <w:r>
        <w:rPr>
          <w:rFonts w:hint="default" w:ascii="Times New Roman"/>
        </w:rPr>
        <w:t>极高</w:t>
      </w:r>
    </w:p>
    <w:p w14:paraId="486B583E">
      <w:pPr>
        <w:pStyle w:val="82"/>
        <w:spacing w:before="120" w:after="120"/>
        <w:rPr>
          <w:rFonts w:hint="default" w:ascii="Times New Roman"/>
        </w:rPr>
      </w:pPr>
      <w:r>
        <w:rPr>
          <w:rFonts w:hint="default" w:ascii="Times New Roman"/>
        </w:rPr>
        <w:t>性状</w:t>
      </w:r>
      <w:r>
        <w:rPr>
          <w:rFonts w:hint="default" w:ascii="Times New Roman"/>
          <w:lang w:val="en-US" w:eastAsia="zh-CN"/>
        </w:rPr>
        <w:t>3</w:t>
      </w:r>
      <w:r>
        <w:rPr>
          <w:rFonts w:hint="eastAsia" w:ascii="Times New Roman"/>
          <w:lang w:val="en-US" w:eastAsia="zh-CN"/>
        </w:rPr>
        <w:t>2</w:t>
      </w:r>
      <w:r>
        <w:rPr>
          <w:rFonts w:hint="default" w:ascii="Times New Roman"/>
        </w:rPr>
        <w:t xml:space="preserve">  果：鲜果</w:t>
      </w:r>
      <w:r>
        <w:rPr>
          <w:rFonts w:hint="default" w:ascii="Times New Roman"/>
          <w:lang w:val="en-US" w:eastAsia="zh-CN"/>
        </w:rPr>
        <w:t>黄酮</w:t>
      </w:r>
      <w:r>
        <w:rPr>
          <w:rFonts w:hint="default" w:ascii="Times New Roman"/>
        </w:rPr>
        <w:t>含量</w:t>
      </w:r>
    </w:p>
    <w:p w14:paraId="3C4506AD">
      <w:pPr>
        <w:pStyle w:val="59"/>
        <w:spacing w:line="400" w:lineRule="exact"/>
        <w:ind w:firstLine="420"/>
        <w:rPr>
          <w:rFonts w:hint="default" w:ascii="Times New Roman"/>
        </w:rPr>
      </w:pPr>
      <w:r>
        <w:rPr>
          <w:rFonts w:hint="default" w:ascii="Times New Roman"/>
        </w:rPr>
        <w:t>以椰枣果实自然成熟时具备商品性的果实为选果依据，</w:t>
      </w:r>
      <w:r>
        <w:rPr>
          <w:rFonts w:hint="default" w:ascii="Times New Roman"/>
          <w:lang w:val="en-US" w:eastAsia="zh-CN"/>
        </w:rPr>
        <w:t>采用</w:t>
      </w:r>
      <w:r>
        <w:rPr>
          <w:rFonts w:hint="default" w:ascii="Times New Roman"/>
        </w:rPr>
        <w:t>《果蔬采后生理生化实验指导》</w:t>
      </w:r>
      <w:r>
        <w:rPr>
          <w:rFonts w:hint="default" w:ascii="Times New Roman"/>
          <w:lang w:val="en-US" w:eastAsia="zh-CN"/>
        </w:rPr>
        <w:t>中总黄酮测定方法测定，芦丁当量，单位mg/g。</w:t>
      </w:r>
      <w:r>
        <w:rPr>
          <w:rFonts w:hint="default" w:ascii="Times New Roman"/>
        </w:rPr>
        <w:t>椰枣成熟鲜果中黄铜的含量。分为</w:t>
      </w:r>
      <w:r>
        <w:rPr>
          <w:rFonts w:hint="default" w:ascii="Times New Roman"/>
          <w:lang w:eastAsia="zh-CN"/>
        </w:rPr>
        <w:t>3</w:t>
      </w:r>
      <w:r>
        <w:rPr>
          <w:rFonts w:hint="default" w:ascii="Times New Roman"/>
        </w:rPr>
        <w:t>类。</w:t>
      </w:r>
    </w:p>
    <w:p w14:paraId="2794A506">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4C6C2A1B">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20F9EB6E">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7CE7B19E">
      <w:pPr>
        <w:pStyle w:val="59"/>
        <w:rPr>
          <w:rFonts w:hint="default" w:ascii="Times New Roman"/>
        </w:rPr>
      </w:pPr>
    </w:p>
    <w:p w14:paraId="3E976F0F">
      <w:pPr>
        <w:pStyle w:val="82"/>
        <w:spacing w:before="120" w:after="120"/>
        <w:rPr>
          <w:rFonts w:hint="default" w:ascii="Times New Roman"/>
        </w:rPr>
      </w:pPr>
      <w:r>
        <w:rPr>
          <w:rFonts w:hint="default" w:ascii="Times New Roman"/>
        </w:rPr>
        <w:t>性状</w:t>
      </w:r>
      <w:r>
        <w:rPr>
          <w:rFonts w:hint="default" w:ascii="Times New Roman"/>
          <w:lang w:val="en-US" w:eastAsia="zh-CN"/>
        </w:rPr>
        <w:t>3</w:t>
      </w:r>
      <w:r>
        <w:rPr>
          <w:rFonts w:hint="eastAsia" w:ascii="Times New Roman"/>
          <w:lang w:val="en-US" w:eastAsia="zh-CN"/>
        </w:rPr>
        <w:t>3</w:t>
      </w:r>
      <w:r>
        <w:rPr>
          <w:rFonts w:hint="default" w:ascii="Times New Roman"/>
        </w:rPr>
        <w:t xml:space="preserve">  果：鲜果多酚含量</w:t>
      </w:r>
    </w:p>
    <w:p w14:paraId="2FCB4517">
      <w:pPr>
        <w:pStyle w:val="59"/>
        <w:spacing w:line="400" w:lineRule="exact"/>
        <w:ind w:firstLine="420"/>
        <w:rPr>
          <w:rFonts w:hint="default" w:ascii="Times New Roman"/>
        </w:rPr>
      </w:pPr>
      <w:r>
        <w:rPr>
          <w:rFonts w:hint="default" w:ascii="Times New Roman"/>
        </w:rPr>
        <w:t>以椰枣果实自然成熟时具备商品性的果实为选果依据，</w:t>
      </w:r>
      <w:r>
        <w:rPr>
          <w:rFonts w:hint="default" w:ascii="Times New Roman"/>
          <w:lang w:val="en-US" w:eastAsia="zh-CN"/>
        </w:rPr>
        <w:t>采用</w:t>
      </w:r>
      <w:r>
        <w:rPr>
          <w:rFonts w:hint="default" w:ascii="Times New Roman"/>
        </w:rPr>
        <w:t>《果蔬采后生理生化实验指导》</w:t>
      </w:r>
      <w:r>
        <w:rPr>
          <w:rFonts w:hint="default" w:ascii="Times New Roman"/>
          <w:lang w:val="en-US" w:eastAsia="zh-CN"/>
        </w:rPr>
        <w:t>中总酚测定方法测定，没食子酸当量，单位mg/g。</w:t>
      </w:r>
      <w:r>
        <w:rPr>
          <w:rFonts w:hint="default" w:ascii="Times New Roman"/>
        </w:rPr>
        <w:t>椰枣成熟鲜果中多酚的含量</w:t>
      </w:r>
      <w:r>
        <w:rPr>
          <w:rFonts w:hint="default" w:ascii="Times New Roman"/>
          <w:lang w:eastAsia="zh-CN"/>
        </w:rPr>
        <w:t>。</w:t>
      </w:r>
      <w:r>
        <w:rPr>
          <w:rFonts w:hint="default" w:ascii="Times New Roman"/>
        </w:rPr>
        <w:t>分为</w:t>
      </w:r>
      <w:r>
        <w:rPr>
          <w:rFonts w:hint="default" w:ascii="Times New Roman"/>
          <w:lang w:eastAsia="zh-CN"/>
        </w:rPr>
        <w:t>3</w:t>
      </w:r>
      <w:r>
        <w:rPr>
          <w:rFonts w:hint="default" w:ascii="Times New Roman"/>
        </w:rPr>
        <w:t>类。</w:t>
      </w:r>
    </w:p>
    <w:p w14:paraId="440912CE">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11C6AF90">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2D5B4EC3">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66D56DE6">
      <w:pPr>
        <w:pStyle w:val="59"/>
        <w:rPr>
          <w:rFonts w:hint="default" w:ascii="Times New Roman"/>
        </w:rPr>
      </w:pPr>
    </w:p>
    <w:p w14:paraId="2CA45B76">
      <w:pPr>
        <w:pStyle w:val="82"/>
        <w:spacing w:before="120" w:after="120"/>
        <w:rPr>
          <w:rFonts w:hint="default" w:ascii="Times New Roman"/>
        </w:rPr>
      </w:pPr>
      <w:r>
        <w:rPr>
          <w:rFonts w:hint="default" w:ascii="Times New Roman"/>
        </w:rPr>
        <w:t>性状</w:t>
      </w:r>
      <w:r>
        <w:rPr>
          <w:rFonts w:hint="default" w:ascii="Times New Roman"/>
          <w:lang w:val="en-US" w:eastAsia="zh-CN"/>
        </w:rPr>
        <w:t>3</w:t>
      </w:r>
      <w:r>
        <w:rPr>
          <w:rFonts w:hint="eastAsia" w:ascii="Times New Roman"/>
          <w:lang w:val="en-US" w:eastAsia="zh-CN"/>
        </w:rPr>
        <w:t>4</w:t>
      </w:r>
      <w:r>
        <w:rPr>
          <w:rFonts w:hint="default" w:ascii="Times New Roman"/>
        </w:rPr>
        <w:t xml:space="preserve">  果：鲜</w:t>
      </w:r>
      <w:r>
        <w:rPr>
          <w:rFonts w:hint="default" w:ascii="Times New Roman"/>
          <w:lang w:val="en-US" w:eastAsia="zh-CN"/>
        </w:rPr>
        <w:t>(干)</w:t>
      </w:r>
      <w:r>
        <w:rPr>
          <w:rFonts w:hint="default" w:ascii="Times New Roman"/>
        </w:rPr>
        <w:t>果硬度</w:t>
      </w:r>
    </w:p>
    <w:p w14:paraId="6BD2791C">
      <w:pPr>
        <w:pStyle w:val="59"/>
        <w:spacing w:line="400" w:lineRule="exact"/>
        <w:ind w:firstLine="420"/>
        <w:rPr>
          <w:rFonts w:hint="default" w:ascii="Times New Roman"/>
          <w:lang w:val="en-US" w:eastAsia="zh-CN"/>
        </w:rPr>
      </w:pPr>
      <w:r>
        <w:rPr>
          <w:rFonts w:hint="default" w:ascii="Times New Roman"/>
        </w:rPr>
        <w:t>以椰枣果实自然成熟时具备商品性的果实为选果依据，</w:t>
      </w:r>
      <w:r>
        <w:rPr>
          <w:rFonts w:hint="default" w:ascii="Times New Roman"/>
          <w:lang w:val="en-US" w:eastAsia="zh-CN"/>
        </w:rPr>
        <w:t>采用国际标准</w:t>
      </w:r>
      <w:r>
        <w:rPr>
          <w:rFonts w:hint="default" w:ascii="Times New Roman"/>
        </w:rPr>
        <w:t>ISO 13299:2016 Sensory analysis</w:t>
      </w:r>
      <w:r>
        <w:rPr>
          <w:rFonts w:hint="default" w:ascii="Times New Roman"/>
          <w:lang w:eastAsia="zh-CN"/>
        </w:rPr>
        <w:t>-</w:t>
      </w:r>
      <w:r>
        <w:rPr>
          <w:rFonts w:hint="default" w:ascii="Times New Roman"/>
        </w:rPr>
        <w:t>Methodology</w:t>
      </w:r>
      <w:r>
        <w:rPr>
          <w:rFonts w:hint="default" w:ascii="Times New Roman"/>
          <w:lang w:eastAsia="zh-CN"/>
        </w:rPr>
        <w:t>-</w:t>
      </w:r>
      <w:r>
        <w:rPr>
          <w:rFonts w:hint="default" w:ascii="Times New Roman"/>
        </w:rPr>
        <w:t>General guidance for establishing a sensory profile</w:t>
      </w:r>
      <w:r>
        <w:rPr>
          <w:rFonts w:hint="default" w:ascii="Times New Roman"/>
          <w:lang w:eastAsia="zh-CN"/>
        </w:rPr>
        <w:t>（</w:t>
      </w:r>
      <w:r>
        <w:rPr>
          <w:rFonts w:hint="default" w:ascii="Times New Roman"/>
        </w:rPr>
        <w:t>ISO 13299:2016</w:t>
      </w:r>
      <w:r>
        <w:rPr>
          <w:rFonts w:hint="default" w:ascii="Times New Roman"/>
          <w:lang w:val="en-US" w:eastAsia="zh-CN"/>
        </w:rPr>
        <w:t xml:space="preserve"> </w:t>
      </w:r>
      <w:r>
        <w:rPr>
          <w:rFonts w:hint="default" w:ascii="Times New Roman"/>
        </w:rPr>
        <w:t>感官分析</w:t>
      </w:r>
      <w:r>
        <w:rPr>
          <w:rFonts w:hint="default" w:ascii="Times New Roman"/>
          <w:lang w:eastAsia="zh-CN"/>
        </w:rPr>
        <w:t>-</w:t>
      </w:r>
      <w:r>
        <w:rPr>
          <w:rFonts w:hint="default" w:ascii="Times New Roman"/>
        </w:rPr>
        <w:t>方法学</w:t>
      </w:r>
      <w:r>
        <w:rPr>
          <w:rFonts w:hint="default" w:ascii="Times New Roman"/>
          <w:lang w:eastAsia="zh-CN"/>
        </w:rPr>
        <w:t>-</w:t>
      </w:r>
      <w:r>
        <w:rPr>
          <w:rFonts w:hint="default" w:ascii="Times New Roman"/>
        </w:rPr>
        <w:t>感官剖面的通用导则</w:t>
      </w:r>
      <w:r>
        <w:rPr>
          <w:rFonts w:hint="default" w:ascii="Times New Roman"/>
          <w:lang w:eastAsia="zh-CN"/>
        </w:rPr>
        <w:t>）</w:t>
      </w:r>
      <w:r>
        <w:rPr>
          <w:rFonts w:hint="default" w:ascii="Times New Roman"/>
          <w:lang w:val="en-US" w:eastAsia="zh-CN"/>
        </w:rPr>
        <w:t>中术语、定义和方法，测定椰枣鲜果</w:t>
      </w:r>
      <w:r>
        <w:rPr>
          <w:rFonts w:hint="default" w:ascii="Times New Roman"/>
        </w:rPr>
        <w:t>第一压缩阶段的峰值力，反映果实初始咀嚼时的抗压强度。与</w:t>
      </w:r>
      <w:r>
        <w:rPr>
          <w:rFonts w:hint="default" w:ascii="Times New Roman"/>
          <w:lang w:val="en-US" w:eastAsia="zh-CN"/>
        </w:rPr>
        <w:t>果实成熟度、</w:t>
      </w:r>
      <w:r>
        <w:rPr>
          <w:rFonts w:hint="default" w:ascii="Times New Roman"/>
        </w:rPr>
        <w:t>细胞壁结构（纤维素、半纤维素、果胶交联程度）</w:t>
      </w:r>
      <w:r>
        <w:rPr>
          <w:rFonts w:hint="default" w:ascii="Times New Roman"/>
          <w:lang w:val="en-US" w:eastAsia="zh-CN"/>
        </w:rPr>
        <w:t>和果胶含量等相关。单位，牛顿（N）。</w:t>
      </w:r>
    </w:p>
    <w:p w14:paraId="6D1A1F6F">
      <w:pPr>
        <w:pStyle w:val="59"/>
        <w:spacing w:line="400" w:lineRule="exact"/>
        <w:ind w:firstLine="420"/>
        <w:rPr>
          <w:rFonts w:hint="default" w:ascii="Times New Roman"/>
          <w:lang w:val="en-US" w:eastAsia="zh-CN"/>
        </w:rPr>
      </w:pPr>
      <w:r>
        <w:rPr>
          <w:rFonts w:hint="default" w:ascii="Times New Roman"/>
          <w:lang w:val="en-US" w:eastAsia="zh-CN"/>
        </w:rPr>
        <w:t>计算公式：</w:t>
      </w:r>
    </w:p>
    <w:p w14:paraId="6023EAD8">
      <w:pPr>
        <w:pStyle w:val="59"/>
        <w:spacing w:line="400" w:lineRule="exact"/>
        <w:ind w:firstLine="420"/>
        <w:rPr>
          <w:rFonts w:hint="default" w:ascii="Times New Roman"/>
          <w:lang w:val="en-US" w:eastAsia="zh-CN"/>
        </w:rPr>
      </w:pPr>
      <w:r>
        <w:rPr>
          <w:rFonts w:hint="default" w:ascii="Times New Roman"/>
          <w:lang w:val="en-US" w:eastAsia="zh-CN"/>
        </w:rPr>
        <w:t>H=Fmax1</w:t>
      </w:r>
    </w:p>
    <w:p w14:paraId="70B2CE1A">
      <w:pPr>
        <w:pStyle w:val="59"/>
        <w:spacing w:line="400" w:lineRule="exact"/>
        <w:ind w:firstLine="420"/>
        <w:rPr>
          <w:rFonts w:hint="default" w:ascii="Times New Roman"/>
        </w:rPr>
      </w:pPr>
      <w:r>
        <w:rPr>
          <w:rFonts w:hint="default" w:ascii="Times New Roman"/>
        </w:rPr>
        <w:t>椰枣成熟鲜果的硬度强度。分3类。</w:t>
      </w:r>
    </w:p>
    <w:p w14:paraId="58469ADC">
      <w:pPr>
        <w:pStyle w:val="59"/>
        <w:spacing w:line="400" w:lineRule="exact"/>
        <w:ind w:firstLine="420"/>
        <w:rPr>
          <w:rFonts w:hint="default" w:ascii="Times New Roman"/>
        </w:rPr>
      </w:pPr>
      <w:r>
        <w:rPr>
          <w:rFonts w:hint="default" w:ascii="Times New Roman"/>
        </w:rPr>
        <w:t>3</w:t>
      </w:r>
      <w:r>
        <w:rPr>
          <w:rFonts w:hint="eastAsia" w:ascii="Times New Roman"/>
          <w:lang w:val="en-US" w:eastAsia="zh-CN"/>
        </w:rPr>
        <w:t xml:space="preserve"> </w:t>
      </w:r>
      <w:r>
        <w:rPr>
          <w:rFonts w:hint="default" w:ascii="Times New Roman"/>
        </w:rPr>
        <w:t>低</w:t>
      </w:r>
    </w:p>
    <w:p w14:paraId="12C85F74">
      <w:pPr>
        <w:pStyle w:val="59"/>
        <w:spacing w:line="400" w:lineRule="exact"/>
        <w:ind w:firstLine="420"/>
        <w:rPr>
          <w:rFonts w:hint="default" w:ascii="Times New Roman"/>
        </w:rPr>
      </w:pPr>
      <w:r>
        <w:rPr>
          <w:rFonts w:hint="default" w:ascii="Times New Roman"/>
        </w:rPr>
        <w:t>5</w:t>
      </w:r>
      <w:r>
        <w:rPr>
          <w:rFonts w:hint="eastAsia" w:ascii="Times New Roman"/>
          <w:lang w:val="en-US" w:eastAsia="zh-CN"/>
        </w:rPr>
        <w:t xml:space="preserve"> </w:t>
      </w:r>
      <w:r>
        <w:rPr>
          <w:rFonts w:hint="default" w:ascii="Times New Roman"/>
        </w:rPr>
        <w:t>中</w:t>
      </w:r>
    </w:p>
    <w:p w14:paraId="39E1C4CC">
      <w:pPr>
        <w:pStyle w:val="59"/>
        <w:spacing w:line="400" w:lineRule="exact"/>
        <w:ind w:firstLine="420"/>
        <w:rPr>
          <w:rFonts w:hint="default" w:ascii="Times New Roman"/>
        </w:rPr>
      </w:pPr>
      <w:r>
        <w:rPr>
          <w:rFonts w:hint="default" w:ascii="Times New Roman"/>
        </w:rPr>
        <w:t>7</w:t>
      </w:r>
      <w:r>
        <w:rPr>
          <w:rFonts w:hint="eastAsia" w:ascii="Times New Roman"/>
          <w:lang w:val="en-US" w:eastAsia="zh-CN"/>
        </w:rPr>
        <w:t xml:space="preserve"> </w:t>
      </w:r>
      <w:r>
        <w:rPr>
          <w:rFonts w:hint="default" w:ascii="Times New Roman"/>
        </w:rPr>
        <w:t>高</w:t>
      </w:r>
    </w:p>
    <w:p w14:paraId="40268DFF">
      <w:pPr>
        <w:pStyle w:val="59"/>
        <w:rPr>
          <w:rFonts w:hint="default" w:ascii="Times New Roman"/>
        </w:rPr>
      </w:pPr>
    </w:p>
    <w:p w14:paraId="714E003B">
      <w:pPr>
        <w:pStyle w:val="82"/>
        <w:spacing w:before="120" w:after="120"/>
        <w:rPr>
          <w:rFonts w:hint="default" w:ascii="Times New Roman"/>
        </w:rPr>
      </w:pPr>
      <w:r>
        <w:rPr>
          <w:rFonts w:hint="default" w:ascii="Times New Roman"/>
        </w:rPr>
        <w:t>性状</w:t>
      </w:r>
      <w:r>
        <w:rPr>
          <w:rFonts w:hint="eastAsia" w:ascii="Times New Roman"/>
          <w:lang w:val="en-US" w:eastAsia="zh-CN"/>
        </w:rPr>
        <w:t>35</w:t>
      </w:r>
      <w:r>
        <w:rPr>
          <w:rFonts w:hint="default" w:ascii="Times New Roman"/>
        </w:rPr>
        <w:t xml:space="preserve">  果：鲜</w:t>
      </w:r>
      <w:r>
        <w:rPr>
          <w:rFonts w:hint="default" w:ascii="Times New Roman"/>
          <w:lang w:eastAsia="zh-CN"/>
        </w:rPr>
        <w:t>（</w:t>
      </w:r>
      <w:r>
        <w:rPr>
          <w:rFonts w:hint="default" w:ascii="Times New Roman"/>
          <w:lang w:val="en-US" w:eastAsia="zh-CN"/>
        </w:rPr>
        <w:t>干</w:t>
      </w:r>
      <w:r>
        <w:rPr>
          <w:rFonts w:hint="default" w:ascii="Times New Roman"/>
          <w:lang w:eastAsia="zh-CN"/>
        </w:rPr>
        <w:t>）</w:t>
      </w:r>
      <w:r>
        <w:rPr>
          <w:rFonts w:hint="default" w:ascii="Times New Roman"/>
        </w:rPr>
        <w:t>果粘附性</w:t>
      </w:r>
    </w:p>
    <w:p w14:paraId="1987DF62">
      <w:pPr>
        <w:pStyle w:val="59"/>
        <w:spacing w:line="400" w:lineRule="exact"/>
        <w:ind w:firstLine="420"/>
        <w:rPr>
          <w:rFonts w:hint="default" w:ascii="Times New Roman"/>
          <w:lang w:val="en-US" w:eastAsia="zh-CN"/>
        </w:rPr>
      </w:pPr>
      <w:r>
        <w:rPr>
          <w:rFonts w:hint="default" w:ascii="Times New Roman"/>
        </w:rPr>
        <w:t>以椰枣果实自然成熟时具备商品性的果实为选果依据，</w:t>
      </w:r>
      <w:r>
        <w:rPr>
          <w:rFonts w:hint="default" w:ascii="Times New Roman"/>
          <w:lang w:val="en-US" w:eastAsia="zh-CN"/>
        </w:rPr>
        <w:t>采用国际标准</w:t>
      </w:r>
      <w:r>
        <w:rPr>
          <w:rFonts w:hint="default" w:ascii="Times New Roman"/>
        </w:rPr>
        <w:t>ISO 13299:2016 Sensory analysis</w:t>
      </w:r>
      <w:r>
        <w:rPr>
          <w:rFonts w:hint="default" w:ascii="Times New Roman"/>
          <w:lang w:eastAsia="zh-CN"/>
        </w:rPr>
        <w:t>-</w:t>
      </w:r>
      <w:r>
        <w:rPr>
          <w:rFonts w:hint="default" w:ascii="Times New Roman"/>
        </w:rPr>
        <w:t>Methodology</w:t>
      </w:r>
      <w:r>
        <w:rPr>
          <w:rFonts w:hint="default" w:ascii="Times New Roman"/>
          <w:lang w:eastAsia="zh-CN"/>
        </w:rPr>
        <w:t>-</w:t>
      </w:r>
      <w:r>
        <w:rPr>
          <w:rFonts w:hint="default" w:ascii="Times New Roman"/>
        </w:rPr>
        <w:t>General guidance for establishing a sensory profile</w:t>
      </w:r>
      <w:r>
        <w:rPr>
          <w:rFonts w:hint="default" w:ascii="Times New Roman"/>
          <w:lang w:eastAsia="zh-CN"/>
        </w:rPr>
        <w:t>（</w:t>
      </w:r>
      <w:r>
        <w:rPr>
          <w:rFonts w:hint="default" w:ascii="Times New Roman"/>
        </w:rPr>
        <w:t>ISO 13299:2016</w:t>
      </w:r>
      <w:r>
        <w:rPr>
          <w:rFonts w:hint="default" w:ascii="Times New Roman"/>
          <w:lang w:val="en-US" w:eastAsia="zh-CN"/>
        </w:rPr>
        <w:t xml:space="preserve"> </w:t>
      </w:r>
      <w:r>
        <w:rPr>
          <w:rFonts w:hint="default" w:ascii="Times New Roman"/>
        </w:rPr>
        <w:t>感官分析</w:t>
      </w:r>
      <w:r>
        <w:rPr>
          <w:rFonts w:hint="default" w:ascii="Times New Roman"/>
          <w:lang w:eastAsia="zh-CN"/>
        </w:rPr>
        <w:t>-</w:t>
      </w:r>
      <w:r>
        <w:rPr>
          <w:rFonts w:hint="default" w:ascii="Times New Roman"/>
        </w:rPr>
        <w:t>方法学</w:t>
      </w:r>
      <w:r>
        <w:rPr>
          <w:rFonts w:hint="default" w:ascii="Times New Roman"/>
          <w:lang w:eastAsia="zh-CN"/>
        </w:rPr>
        <w:t>-</w:t>
      </w:r>
      <w:r>
        <w:rPr>
          <w:rFonts w:hint="default" w:ascii="Times New Roman"/>
        </w:rPr>
        <w:t>感官剖面的通用导则</w:t>
      </w:r>
      <w:r>
        <w:rPr>
          <w:rFonts w:hint="default" w:ascii="Times New Roman"/>
          <w:lang w:eastAsia="zh-CN"/>
        </w:rPr>
        <w:t>）</w:t>
      </w:r>
      <w:r>
        <w:rPr>
          <w:rFonts w:hint="default" w:ascii="Times New Roman"/>
          <w:lang w:val="en-US" w:eastAsia="zh-CN"/>
        </w:rPr>
        <w:t>中术语、定义和方法，测定椰枣鲜果时</w:t>
      </w:r>
      <w:r>
        <w:rPr>
          <w:rFonts w:hint="default" w:ascii="Times New Roman"/>
        </w:rPr>
        <w:t>探头与样品分离所需的负功，反映</w:t>
      </w:r>
      <w:r>
        <w:rPr>
          <w:rFonts w:hint="default" w:ascii="Times New Roman"/>
          <w:lang w:val="en-US" w:eastAsia="zh-CN"/>
        </w:rPr>
        <w:t>椰枣鲜果</w:t>
      </w:r>
      <w:r>
        <w:rPr>
          <w:rFonts w:hint="default" w:ascii="Times New Roman"/>
        </w:rPr>
        <w:t>果肉在口腔中的黏着感。与水溶性糖类、果胶溶解性相关。</w:t>
      </w:r>
      <w:r>
        <w:rPr>
          <w:rFonts w:hint="default" w:ascii="Times New Roman"/>
          <w:lang w:val="en-US" w:eastAsia="zh-CN"/>
        </w:rPr>
        <w:t>单位，焦耳（J）。</w:t>
      </w:r>
    </w:p>
    <w:p w14:paraId="5C098A06">
      <w:pPr>
        <w:pStyle w:val="59"/>
        <w:spacing w:line="400" w:lineRule="exact"/>
        <w:ind w:firstLine="420"/>
        <w:rPr>
          <w:rFonts w:hint="default" w:ascii="Times New Roman"/>
          <w:lang w:val="en-US" w:eastAsia="zh-CN"/>
        </w:rPr>
      </w:pPr>
      <w:r>
        <w:rPr>
          <w:rFonts w:hint="default" w:ascii="Times New Roman"/>
          <w:lang w:val="en-US" w:eastAsia="zh-CN"/>
        </w:rPr>
        <w:t>计算公式：</w:t>
      </w:r>
    </w:p>
    <w:p w14:paraId="1602362D">
      <w:pPr>
        <w:pStyle w:val="59"/>
        <w:spacing w:line="400" w:lineRule="exact"/>
        <w:ind w:firstLine="420"/>
        <w:rPr>
          <w:rFonts w:hint="default" w:ascii="Times New Roman"/>
          <w:lang w:val="en-US" w:eastAsia="zh-CN"/>
        </w:rPr>
      </w:pPr>
      <w:r>
        <w:rPr>
          <w:rFonts w:hint="default" w:ascii="Times New Roman"/>
          <w:lang w:val="en-US" w:eastAsia="zh-CN"/>
        </w:rPr>
        <w:t>A=</w:t>
      </w:r>
      <m:oMath>
        <m:nary>
          <m:naryPr>
            <m:limLoc m:val="subSup"/>
            <m:ctrlPr>
              <w:rPr>
                <w:rFonts w:hint="default" w:ascii="Cambria Math" w:hAnsi="Cambria Math"/>
                <w:lang w:val="en-US"/>
              </w:rPr>
            </m:ctrlPr>
          </m:naryPr>
          <m:sub>
            <m:r>
              <m:rPr>
                <m:sty m:val="p"/>
              </m:rPr>
              <w:rPr>
                <w:rFonts w:hint="default" w:ascii="Cambria Math" w:hAnsi="Cambria Math"/>
                <w:lang w:val="en-US" w:eastAsia="zh-CN"/>
              </w:rPr>
              <m:t>t1</m:t>
            </m:r>
            <m:ctrlPr>
              <w:rPr>
                <w:rFonts w:hint="default" w:ascii="Cambria Math" w:hAnsi="Cambria Math"/>
                <w:lang w:val="en-US"/>
              </w:rPr>
            </m:ctrlPr>
          </m:sub>
          <m:sup>
            <m:r>
              <m:rPr>
                <m:sty m:val="p"/>
              </m:rPr>
              <w:rPr>
                <w:rFonts w:hint="default" w:ascii="Cambria Math" w:hAnsi="Cambria Math"/>
                <w:lang w:val="en-US" w:eastAsia="zh-CN"/>
              </w:rPr>
              <m:t>t2</m:t>
            </m:r>
            <m:ctrlPr>
              <w:rPr>
                <w:rFonts w:hint="default" w:ascii="Cambria Math" w:hAnsi="Cambria Math"/>
                <w:lang w:val="en-US"/>
              </w:rPr>
            </m:ctrlPr>
          </m:sup>
          <m:e>
            <m:r>
              <m:rPr>
                <m:sty m:val="p"/>
              </m:rPr>
              <w:rPr>
                <w:rFonts w:hint="default" w:ascii="Cambria Math" w:hAnsi="Cambria Math"/>
                <w:lang w:val="en-US" w:eastAsia="zh-CN"/>
              </w:rPr>
              <m:t>F(t)</m:t>
            </m:r>
            <m:ctrlPr>
              <w:rPr>
                <w:rFonts w:hint="default" w:ascii="Cambria Math" w:hAnsi="Cambria Math"/>
                <w:lang w:val="en-US"/>
              </w:rPr>
            </m:ctrlPr>
          </m:e>
        </m:nary>
      </m:oMath>
      <w:r>
        <w:rPr>
          <w:rFonts w:hint="default" w:ascii="Times New Roman"/>
          <w:lang w:val="en-US" w:eastAsia="zh-CN"/>
        </w:rPr>
        <w:t>dt（负力区域积分）</w:t>
      </w:r>
    </w:p>
    <w:p w14:paraId="781266F1">
      <w:pPr>
        <w:pStyle w:val="59"/>
        <w:spacing w:line="400" w:lineRule="exact"/>
        <w:ind w:firstLine="420"/>
        <w:rPr>
          <w:rFonts w:hint="default" w:ascii="Times New Roman"/>
        </w:rPr>
      </w:pPr>
      <w:r>
        <w:rPr>
          <w:rFonts w:hint="default" w:ascii="Times New Roman"/>
        </w:rPr>
        <w:t>椰枣成熟鲜果的粘附性。分为3类。</w:t>
      </w:r>
    </w:p>
    <w:p w14:paraId="7999A610">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317F94BA">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20EEC1A9">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54EB03D3">
      <w:pPr>
        <w:pStyle w:val="59"/>
        <w:rPr>
          <w:rFonts w:hint="default" w:ascii="Times New Roman"/>
        </w:rPr>
      </w:pPr>
    </w:p>
    <w:p w14:paraId="4499654E">
      <w:pPr>
        <w:pStyle w:val="82"/>
        <w:spacing w:before="120" w:after="120"/>
        <w:rPr>
          <w:rFonts w:hint="default" w:ascii="Times New Roman"/>
        </w:rPr>
      </w:pPr>
      <w:r>
        <w:rPr>
          <w:rFonts w:hint="default" w:ascii="Times New Roman"/>
        </w:rPr>
        <w:t>性状</w:t>
      </w:r>
      <w:r>
        <w:rPr>
          <w:rFonts w:hint="eastAsia" w:ascii="Times New Roman"/>
          <w:lang w:val="en-US" w:eastAsia="zh-CN"/>
        </w:rPr>
        <w:t>36</w:t>
      </w:r>
      <w:r>
        <w:rPr>
          <w:rFonts w:hint="default" w:ascii="Times New Roman"/>
        </w:rPr>
        <w:t xml:space="preserve">  果：鲜</w:t>
      </w:r>
      <w:r>
        <w:rPr>
          <w:rFonts w:hint="default" w:ascii="Times New Roman"/>
          <w:lang w:eastAsia="zh-CN"/>
        </w:rPr>
        <w:t>）（</w:t>
      </w:r>
      <w:r>
        <w:rPr>
          <w:rFonts w:hint="default" w:ascii="Times New Roman"/>
          <w:lang w:val="en-US" w:eastAsia="zh-CN"/>
        </w:rPr>
        <w:t>干</w:t>
      </w:r>
      <w:r>
        <w:rPr>
          <w:rFonts w:hint="default" w:ascii="Times New Roman"/>
          <w:lang w:eastAsia="zh-CN"/>
        </w:rPr>
        <w:t>）</w:t>
      </w:r>
      <w:r>
        <w:rPr>
          <w:rFonts w:hint="default" w:ascii="Times New Roman"/>
        </w:rPr>
        <w:t>果内聚性</w:t>
      </w:r>
    </w:p>
    <w:p w14:paraId="173249E1">
      <w:pPr>
        <w:pStyle w:val="59"/>
        <w:spacing w:line="400" w:lineRule="exact"/>
        <w:ind w:firstLine="420"/>
        <w:rPr>
          <w:rFonts w:hint="default" w:ascii="Times New Roman"/>
        </w:rPr>
      </w:pPr>
      <w:r>
        <w:rPr>
          <w:rFonts w:hint="default" w:ascii="Times New Roman"/>
        </w:rPr>
        <w:t>以椰枣果实自然成熟时具备商品性的果实为选果依据，</w:t>
      </w:r>
      <w:r>
        <w:rPr>
          <w:rFonts w:hint="default" w:ascii="Times New Roman"/>
          <w:lang w:val="en-US" w:eastAsia="zh-CN"/>
        </w:rPr>
        <w:t>采用国际标准</w:t>
      </w:r>
      <w:r>
        <w:rPr>
          <w:rFonts w:hint="default" w:ascii="Times New Roman"/>
        </w:rPr>
        <w:t>ISO 13299:2016 Sensory analysis</w:t>
      </w:r>
      <w:r>
        <w:rPr>
          <w:rFonts w:hint="default" w:ascii="Times New Roman"/>
          <w:lang w:eastAsia="zh-CN"/>
        </w:rPr>
        <w:t>-</w:t>
      </w:r>
      <w:r>
        <w:rPr>
          <w:rFonts w:hint="default" w:ascii="Times New Roman"/>
        </w:rPr>
        <w:t>Methodology</w:t>
      </w:r>
      <w:r>
        <w:rPr>
          <w:rFonts w:hint="default" w:ascii="Times New Roman"/>
          <w:lang w:eastAsia="zh-CN"/>
        </w:rPr>
        <w:t>-</w:t>
      </w:r>
      <w:r>
        <w:rPr>
          <w:rFonts w:hint="default" w:ascii="Times New Roman"/>
        </w:rPr>
        <w:t>General guidance for establishing a sensory profile</w:t>
      </w:r>
      <w:r>
        <w:rPr>
          <w:rFonts w:hint="default" w:ascii="Times New Roman"/>
          <w:lang w:eastAsia="zh-CN"/>
        </w:rPr>
        <w:t>（</w:t>
      </w:r>
      <w:r>
        <w:rPr>
          <w:rFonts w:hint="default" w:ascii="Times New Roman"/>
        </w:rPr>
        <w:t>ISO 13299:2016</w:t>
      </w:r>
      <w:r>
        <w:rPr>
          <w:rFonts w:hint="default" w:ascii="Times New Roman"/>
          <w:lang w:val="en-US" w:eastAsia="zh-CN"/>
        </w:rPr>
        <w:t xml:space="preserve"> </w:t>
      </w:r>
      <w:r>
        <w:rPr>
          <w:rFonts w:hint="default" w:ascii="Times New Roman"/>
        </w:rPr>
        <w:t>感官分析</w:t>
      </w:r>
      <w:r>
        <w:rPr>
          <w:rFonts w:hint="default" w:ascii="Times New Roman"/>
          <w:lang w:eastAsia="zh-CN"/>
        </w:rPr>
        <w:t>-</w:t>
      </w:r>
      <w:r>
        <w:rPr>
          <w:rFonts w:hint="default" w:ascii="Times New Roman"/>
        </w:rPr>
        <w:t>方法学</w:t>
      </w:r>
      <w:r>
        <w:rPr>
          <w:rFonts w:hint="default" w:ascii="Times New Roman"/>
          <w:lang w:eastAsia="zh-CN"/>
        </w:rPr>
        <w:t>-</w:t>
      </w:r>
      <w:r>
        <w:rPr>
          <w:rFonts w:hint="default" w:ascii="Times New Roman"/>
        </w:rPr>
        <w:t>感官剖面的通用导则</w:t>
      </w:r>
      <w:r>
        <w:rPr>
          <w:rFonts w:hint="default" w:ascii="Times New Roman"/>
          <w:lang w:eastAsia="zh-CN"/>
        </w:rPr>
        <w:t>）</w:t>
      </w:r>
      <w:r>
        <w:rPr>
          <w:rFonts w:hint="default" w:ascii="Times New Roman"/>
          <w:lang w:val="en-US" w:eastAsia="zh-CN"/>
        </w:rPr>
        <w:t>中术语、定义和方法，测定椰枣鲜果</w:t>
      </w:r>
      <w:r>
        <w:rPr>
          <w:rFonts w:hint="default" w:ascii="Times New Roman"/>
        </w:rPr>
        <w:t>抵抗结构破坏的能力（第二压缩正功/第一压缩正功</w:t>
      </w:r>
      <w:r>
        <w:rPr>
          <w:rFonts w:hint="default" w:ascii="Times New Roman"/>
          <w:lang w:val="en-US" w:eastAsia="zh-CN"/>
        </w:rPr>
        <w:t xml:space="preserve"> 无量纲</w:t>
      </w:r>
      <w:r>
        <w:rPr>
          <w:rFonts w:hint="default" w:ascii="Times New Roman"/>
        </w:rPr>
        <w:t>）</w:t>
      </w:r>
      <w:r>
        <w:rPr>
          <w:rFonts w:hint="default" w:ascii="Times New Roman"/>
          <w:lang w:eastAsia="zh-CN"/>
        </w:rPr>
        <w:t>，</w:t>
      </w:r>
      <w:r>
        <w:rPr>
          <w:rFonts w:hint="default" w:ascii="Times New Roman"/>
        </w:rPr>
        <w:t>反映</w:t>
      </w:r>
      <w:r>
        <w:rPr>
          <w:rFonts w:hint="default" w:ascii="Times New Roman"/>
          <w:lang w:val="en-US" w:eastAsia="zh-CN"/>
        </w:rPr>
        <w:t>椰枣鲜果</w:t>
      </w:r>
      <w:r>
        <w:rPr>
          <w:rFonts w:hint="default" w:ascii="Times New Roman"/>
        </w:rPr>
        <w:t>细胞间结合力和组织完整性。</w:t>
      </w:r>
      <w:r>
        <w:rPr>
          <w:rFonts w:hint="default" w:ascii="Times New Roman"/>
          <w:lang w:val="en-US" w:eastAsia="zh-CN"/>
        </w:rPr>
        <w:t>与</w:t>
      </w:r>
      <w:r>
        <w:rPr>
          <w:rFonts w:hint="default" w:ascii="Times New Roman"/>
        </w:rPr>
        <w:t>细胞壁完整性、纤维排列密度</w:t>
      </w:r>
      <w:r>
        <w:rPr>
          <w:rFonts w:hint="default" w:ascii="Times New Roman"/>
          <w:lang w:val="en-US" w:eastAsia="zh-CN"/>
        </w:rPr>
        <w:t>相关</w:t>
      </w:r>
      <w:r>
        <w:rPr>
          <w:rFonts w:hint="default" w:ascii="Times New Roman"/>
        </w:rPr>
        <w:t>。</w:t>
      </w:r>
    </w:p>
    <w:p w14:paraId="1718685F">
      <w:pPr>
        <w:pStyle w:val="59"/>
        <w:spacing w:line="400" w:lineRule="exact"/>
        <w:ind w:firstLine="420"/>
        <w:rPr>
          <w:rFonts w:hint="default" w:ascii="Times New Roman"/>
          <w:lang w:val="en-US" w:eastAsia="zh-CN"/>
        </w:rPr>
      </w:pPr>
      <w:r>
        <w:rPr>
          <w:rFonts w:hint="default" w:ascii="Times New Roman"/>
          <w:lang w:val="en-US" w:eastAsia="zh-CN"/>
        </w:rPr>
        <w:t>计算公式：</w:t>
      </w:r>
    </w:p>
    <w:p w14:paraId="0B9A7C12">
      <w:pPr>
        <w:pStyle w:val="59"/>
        <w:spacing w:line="400" w:lineRule="exact"/>
        <w:ind w:firstLine="420"/>
        <w:rPr>
          <w:rFonts w:hint="default" w:ascii="Times New Roman"/>
          <w:lang w:val="en-US" w:eastAsia="zh-CN"/>
        </w:rPr>
      </w:pPr>
      <w:r>
        <w:rPr>
          <w:rFonts w:hint="default" w:ascii="Times New Roman"/>
          <w:lang w:val="en-US" w:eastAsia="zh-CN"/>
        </w:rPr>
        <w:t>C=A2/A1（A1、A2为两次压缩正面积）</w:t>
      </w:r>
    </w:p>
    <w:p w14:paraId="2BF27EE6">
      <w:pPr>
        <w:pStyle w:val="59"/>
        <w:spacing w:line="400" w:lineRule="exact"/>
        <w:ind w:firstLine="420"/>
        <w:rPr>
          <w:rFonts w:hint="default" w:ascii="Times New Roman"/>
        </w:rPr>
      </w:pPr>
      <w:r>
        <w:rPr>
          <w:rFonts w:hint="default" w:ascii="Times New Roman"/>
        </w:rPr>
        <w:t>椰枣成熟鲜果的内聚性。分为3类。</w:t>
      </w:r>
    </w:p>
    <w:p w14:paraId="5F7DCDEE">
      <w:pPr>
        <w:pStyle w:val="59"/>
        <w:spacing w:line="400" w:lineRule="exact"/>
        <w:ind w:firstLine="420"/>
        <w:rPr>
          <w:rFonts w:hint="default" w:ascii="Times New Roman"/>
        </w:rPr>
      </w:pPr>
      <w:r>
        <w:rPr>
          <w:rFonts w:hint="default" w:ascii="Times New Roman"/>
        </w:rPr>
        <w:t>3</w:t>
      </w:r>
      <w:r>
        <w:rPr>
          <w:rFonts w:hint="eastAsia" w:ascii="Times New Roman"/>
          <w:lang w:val="en-US" w:eastAsia="zh-CN"/>
        </w:rPr>
        <w:t xml:space="preserve"> </w:t>
      </w:r>
      <w:r>
        <w:rPr>
          <w:rFonts w:hint="default" w:ascii="Times New Roman"/>
        </w:rPr>
        <w:t>低</w:t>
      </w:r>
    </w:p>
    <w:p w14:paraId="7768EC51">
      <w:pPr>
        <w:pStyle w:val="59"/>
        <w:spacing w:line="400" w:lineRule="exact"/>
        <w:ind w:firstLine="420"/>
        <w:rPr>
          <w:rFonts w:hint="default" w:ascii="Times New Roman"/>
        </w:rPr>
      </w:pPr>
      <w:r>
        <w:rPr>
          <w:rFonts w:hint="default" w:ascii="Times New Roman"/>
        </w:rPr>
        <w:t>5</w:t>
      </w:r>
      <w:r>
        <w:rPr>
          <w:rFonts w:hint="eastAsia" w:ascii="Times New Roman"/>
          <w:lang w:val="en-US" w:eastAsia="zh-CN"/>
        </w:rPr>
        <w:t xml:space="preserve"> </w:t>
      </w:r>
      <w:r>
        <w:rPr>
          <w:rFonts w:hint="default" w:ascii="Times New Roman"/>
        </w:rPr>
        <w:t>中</w:t>
      </w:r>
    </w:p>
    <w:p w14:paraId="318DC9C8">
      <w:pPr>
        <w:pStyle w:val="59"/>
        <w:spacing w:line="400" w:lineRule="exact"/>
        <w:ind w:firstLine="420"/>
        <w:rPr>
          <w:rFonts w:hint="default" w:ascii="Times New Roman"/>
        </w:rPr>
      </w:pPr>
      <w:r>
        <w:rPr>
          <w:rFonts w:hint="default" w:ascii="Times New Roman"/>
        </w:rPr>
        <w:t>7</w:t>
      </w:r>
      <w:r>
        <w:rPr>
          <w:rFonts w:hint="eastAsia" w:ascii="Times New Roman"/>
          <w:lang w:val="en-US" w:eastAsia="zh-CN"/>
        </w:rPr>
        <w:t xml:space="preserve"> </w:t>
      </w:r>
      <w:r>
        <w:rPr>
          <w:rFonts w:hint="default" w:ascii="Times New Roman"/>
        </w:rPr>
        <w:t>高</w:t>
      </w:r>
    </w:p>
    <w:p w14:paraId="10BF3940">
      <w:pPr>
        <w:pStyle w:val="59"/>
        <w:rPr>
          <w:rFonts w:hint="default" w:ascii="Times New Roman"/>
        </w:rPr>
      </w:pPr>
    </w:p>
    <w:p w14:paraId="31CDEC96">
      <w:pPr>
        <w:pStyle w:val="82"/>
        <w:spacing w:before="120" w:after="120"/>
        <w:rPr>
          <w:rFonts w:hint="default" w:ascii="Times New Roman"/>
        </w:rPr>
      </w:pPr>
      <w:r>
        <w:rPr>
          <w:rFonts w:hint="default" w:ascii="Times New Roman"/>
        </w:rPr>
        <w:t>性状</w:t>
      </w:r>
      <w:r>
        <w:rPr>
          <w:rFonts w:hint="eastAsia" w:ascii="Times New Roman"/>
          <w:lang w:val="en-US" w:eastAsia="zh-CN"/>
        </w:rPr>
        <w:t>37</w:t>
      </w:r>
      <w:r>
        <w:rPr>
          <w:rFonts w:hint="default" w:ascii="Times New Roman"/>
        </w:rPr>
        <w:t xml:space="preserve">  果：鲜</w:t>
      </w:r>
      <w:r>
        <w:rPr>
          <w:rFonts w:hint="default" w:ascii="Times New Roman"/>
          <w:lang w:eastAsia="zh-CN"/>
        </w:rPr>
        <w:t>（</w:t>
      </w:r>
      <w:r>
        <w:rPr>
          <w:rFonts w:hint="default" w:ascii="Times New Roman"/>
          <w:lang w:val="en-US" w:eastAsia="zh-CN"/>
        </w:rPr>
        <w:t>干</w:t>
      </w:r>
      <w:r>
        <w:rPr>
          <w:rFonts w:hint="default" w:ascii="Times New Roman"/>
          <w:lang w:eastAsia="zh-CN"/>
        </w:rPr>
        <w:t>）</w:t>
      </w:r>
      <w:r>
        <w:rPr>
          <w:rFonts w:hint="default" w:ascii="Times New Roman"/>
        </w:rPr>
        <w:t>果弹性</w:t>
      </w:r>
    </w:p>
    <w:p w14:paraId="3109B010">
      <w:pPr>
        <w:pStyle w:val="59"/>
        <w:spacing w:line="400" w:lineRule="exact"/>
        <w:ind w:firstLine="420"/>
        <w:rPr>
          <w:rFonts w:hint="default" w:ascii="Times New Roman"/>
        </w:rPr>
      </w:pPr>
      <w:r>
        <w:rPr>
          <w:rFonts w:hint="default" w:ascii="Times New Roman"/>
        </w:rPr>
        <w:t>以椰枣果实自然成熟时具备商品性的果实为选果依据，采用国际标准ISO 13299:2016 Sensory analysis-Methodology-General guidance for establishing a sensory profile（ISO 13299:2016 感官分析-方法学-感官剖面的通用导则）中术语、定义和方法，测定椰枣鲜果第一次压缩后样品的恢复能力（两压缩周期之间的高度比 无量纲），反映反映细胞壁弹性和水分保持能力。</w:t>
      </w:r>
    </w:p>
    <w:p w14:paraId="5CCBFEC5">
      <w:pPr>
        <w:pStyle w:val="59"/>
        <w:spacing w:line="400" w:lineRule="exact"/>
        <w:ind w:firstLine="420"/>
        <w:rPr>
          <w:rFonts w:hint="default" w:ascii="Times New Roman"/>
          <w:lang w:val="en-US" w:eastAsia="zh-CN"/>
        </w:rPr>
      </w:pPr>
      <w:r>
        <w:rPr>
          <w:rFonts w:hint="default" w:ascii="Times New Roman"/>
          <w:lang w:val="en-US" w:eastAsia="zh-CN"/>
        </w:rPr>
        <w:t>计算公式：</w:t>
      </w:r>
    </w:p>
    <w:p w14:paraId="7C31214E">
      <w:pPr>
        <w:pStyle w:val="59"/>
        <w:spacing w:line="400" w:lineRule="exact"/>
        <w:ind w:firstLine="420"/>
        <w:rPr>
          <w:rFonts w:hint="default" w:ascii="Times New Roman"/>
          <w:lang w:val="en-US" w:eastAsia="zh-CN"/>
        </w:rPr>
      </w:pPr>
      <w:r>
        <w:rPr>
          <w:rFonts w:hint="default" w:ascii="Times New Roman"/>
          <w:lang w:val="en-US" w:eastAsia="zh-CN"/>
        </w:rPr>
        <w:t>S=T2/T1（T1、T2为两次压缩时间）</w:t>
      </w:r>
    </w:p>
    <w:p w14:paraId="4953C044">
      <w:pPr>
        <w:pStyle w:val="59"/>
        <w:spacing w:line="400" w:lineRule="exact"/>
        <w:ind w:firstLine="420"/>
        <w:rPr>
          <w:rFonts w:hint="default" w:ascii="Times New Roman"/>
        </w:rPr>
      </w:pPr>
      <w:r>
        <w:rPr>
          <w:rFonts w:hint="default" w:ascii="Times New Roman"/>
        </w:rPr>
        <w:t>椰枣成熟鲜果的弹性。分为3类。</w:t>
      </w:r>
    </w:p>
    <w:p w14:paraId="200F23CD">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0DFBDAB5">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0F16CA50">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58686AD2">
      <w:pPr>
        <w:pStyle w:val="59"/>
        <w:rPr>
          <w:rFonts w:hint="default" w:ascii="Times New Roman"/>
        </w:rPr>
      </w:pPr>
    </w:p>
    <w:p w14:paraId="455834A0">
      <w:pPr>
        <w:pStyle w:val="82"/>
        <w:spacing w:before="120" w:after="120"/>
        <w:rPr>
          <w:rFonts w:hint="default" w:ascii="Times New Roman"/>
        </w:rPr>
      </w:pPr>
      <w:r>
        <w:rPr>
          <w:rFonts w:hint="default" w:ascii="Times New Roman"/>
        </w:rPr>
        <w:t>性状</w:t>
      </w:r>
      <w:r>
        <w:rPr>
          <w:rFonts w:hint="eastAsia" w:ascii="Times New Roman"/>
          <w:lang w:val="en-US" w:eastAsia="zh-CN"/>
        </w:rPr>
        <w:t>38</w:t>
      </w:r>
      <w:r>
        <w:rPr>
          <w:rFonts w:hint="default" w:ascii="Times New Roman"/>
        </w:rPr>
        <w:t xml:space="preserve">  果：鲜</w:t>
      </w:r>
      <w:r>
        <w:rPr>
          <w:rFonts w:hint="default" w:ascii="Times New Roman"/>
          <w:lang w:eastAsia="zh-CN"/>
        </w:rPr>
        <w:t>（</w:t>
      </w:r>
      <w:r>
        <w:rPr>
          <w:rFonts w:hint="default" w:ascii="Times New Roman"/>
          <w:lang w:val="en-US" w:eastAsia="zh-CN"/>
        </w:rPr>
        <w:t>干</w:t>
      </w:r>
      <w:r>
        <w:rPr>
          <w:rFonts w:hint="default" w:ascii="Times New Roman"/>
          <w:lang w:eastAsia="zh-CN"/>
        </w:rPr>
        <w:t>）</w:t>
      </w:r>
      <w:r>
        <w:rPr>
          <w:rFonts w:hint="default" w:ascii="Times New Roman"/>
        </w:rPr>
        <w:t>果胶黏性</w:t>
      </w:r>
    </w:p>
    <w:p w14:paraId="68DA00ED">
      <w:pPr>
        <w:pStyle w:val="59"/>
        <w:spacing w:line="400" w:lineRule="exact"/>
        <w:ind w:firstLine="420"/>
        <w:rPr>
          <w:rFonts w:hint="default" w:ascii="Times New Roman"/>
          <w:lang w:val="en-US" w:eastAsia="zh-CN"/>
        </w:rPr>
      </w:pPr>
      <w:r>
        <w:rPr>
          <w:rFonts w:hint="default" w:ascii="Times New Roman"/>
        </w:rPr>
        <w:t>以椰枣果实自然成熟时具备商品性的果实为选果依据，采用国际标准ISO 13299:2016 Sensory analysis-Methodology-General guidance for establishing a sensory profile（ISO 13299:2016 感官分析-方法学-感官剖面的通用导则）中术语、定义和方法，</w:t>
      </w:r>
      <w:r>
        <w:rPr>
          <w:rFonts w:hint="default" w:ascii="Times New Roman"/>
          <w:lang w:val="en-US" w:eastAsia="zh-CN"/>
        </w:rPr>
        <w:t>测定椰枣鲜果的</w:t>
      </w:r>
      <w:r>
        <w:rPr>
          <w:rFonts w:hint="default" w:ascii="Times New Roman"/>
        </w:rPr>
        <w:t>硬度 × 内聚性，代表</w:t>
      </w:r>
      <w:r>
        <w:rPr>
          <w:rFonts w:hint="default" w:ascii="Times New Roman"/>
          <w:lang w:val="en-US" w:eastAsia="zh-CN"/>
        </w:rPr>
        <w:t>椰枣鲜果</w:t>
      </w:r>
      <w:r>
        <w:rPr>
          <w:rFonts w:hint="default" w:ascii="Times New Roman"/>
        </w:rPr>
        <w:t>的粘稠度</w:t>
      </w:r>
      <w:r>
        <w:rPr>
          <w:rFonts w:hint="default" w:ascii="Times New Roman"/>
          <w:lang w:eastAsia="zh-CN"/>
        </w:rPr>
        <w:t>，</w:t>
      </w:r>
      <w:r>
        <w:rPr>
          <w:rFonts w:hint="default" w:ascii="Times New Roman"/>
        </w:rPr>
        <w:t>受淀粉、果胶和纤维含量影响</w:t>
      </w:r>
      <w:r>
        <w:rPr>
          <w:rFonts w:hint="default" w:ascii="Times New Roman"/>
          <w:lang w:eastAsia="zh-CN"/>
        </w:rPr>
        <w:t>。</w:t>
      </w:r>
      <w:r>
        <w:rPr>
          <w:rFonts w:hint="default" w:ascii="Times New Roman"/>
          <w:lang w:val="en-US" w:eastAsia="zh-CN"/>
        </w:rPr>
        <w:t>与椰枣鲜果果胶含量相关。单位，牛顿（N）。</w:t>
      </w:r>
    </w:p>
    <w:p w14:paraId="6A676125">
      <w:pPr>
        <w:pStyle w:val="59"/>
        <w:spacing w:line="400" w:lineRule="exact"/>
        <w:ind w:firstLine="420"/>
        <w:rPr>
          <w:rFonts w:hint="default" w:ascii="Times New Roman"/>
          <w:lang w:val="en-US" w:eastAsia="zh-CN"/>
        </w:rPr>
      </w:pPr>
      <w:r>
        <w:rPr>
          <w:rFonts w:hint="default" w:ascii="Times New Roman"/>
          <w:lang w:val="en-US" w:eastAsia="zh-CN"/>
        </w:rPr>
        <w:t>计算公式：</w:t>
      </w:r>
    </w:p>
    <w:p w14:paraId="3EAA0D04">
      <w:pPr>
        <w:pStyle w:val="59"/>
        <w:spacing w:line="400" w:lineRule="exact"/>
        <w:ind w:firstLine="420"/>
        <w:rPr>
          <w:rFonts w:hint="default" w:ascii="Times New Roman"/>
          <w:lang w:val="en-US" w:eastAsia="zh-CN"/>
        </w:rPr>
      </w:pPr>
      <w:r>
        <w:rPr>
          <w:rFonts w:hint="default" w:ascii="Times New Roman"/>
          <w:lang w:val="en-US" w:eastAsia="zh-CN"/>
        </w:rPr>
        <w:t>G=H×C</w:t>
      </w:r>
    </w:p>
    <w:p w14:paraId="0DF2786D">
      <w:pPr>
        <w:pStyle w:val="59"/>
        <w:spacing w:line="400" w:lineRule="exact"/>
        <w:ind w:firstLine="420"/>
        <w:rPr>
          <w:rFonts w:hint="default" w:ascii="Times New Roman"/>
        </w:rPr>
      </w:pPr>
      <w:r>
        <w:rPr>
          <w:rFonts w:hint="default" w:ascii="Times New Roman"/>
        </w:rPr>
        <w:t>椰枣成熟鲜果的胶黏性。分为3类。</w:t>
      </w:r>
    </w:p>
    <w:p w14:paraId="042D35E4">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2059C64A">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75B8728E">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5064F48D">
      <w:pPr>
        <w:pStyle w:val="59"/>
        <w:rPr>
          <w:rFonts w:hint="default" w:ascii="Times New Roman"/>
        </w:rPr>
      </w:pPr>
    </w:p>
    <w:p w14:paraId="2161E2CA">
      <w:pPr>
        <w:pStyle w:val="82"/>
        <w:spacing w:before="120" w:after="120"/>
        <w:rPr>
          <w:rFonts w:hint="default" w:ascii="Times New Roman"/>
        </w:rPr>
      </w:pPr>
      <w:r>
        <w:rPr>
          <w:rFonts w:hint="default" w:ascii="Times New Roman"/>
        </w:rPr>
        <w:t>性状</w:t>
      </w:r>
      <w:r>
        <w:rPr>
          <w:rFonts w:hint="eastAsia" w:ascii="Times New Roman"/>
          <w:lang w:val="en-US" w:eastAsia="zh-CN"/>
        </w:rPr>
        <w:t>39</w:t>
      </w:r>
      <w:r>
        <w:rPr>
          <w:rFonts w:hint="default" w:ascii="Times New Roman"/>
        </w:rPr>
        <w:t xml:space="preserve">  果：鲜</w:t>
      </w:r>
      <w:r>
        <w:rPr>
          <w:rFonts w:hint="default" w:ascii="Times New Roman"/>
          <w:lang w:eastAsia="zh-CN"/>
        </w:rPr>
        <w:t>）（</w:t>
      </w:r>
      <w:r>
        <w:rPr>
          <w:rFonts w:hint="default" w:ascii="Times New Roman"/>
          <w:lang w:val="en-US" w:eastAsia="zh-CN"/>
        </w:rPr>
        <w:t>干</w:t>
      </w:r>
      <w:r>
        <w:rPr>
          <w:rFonts w:hint="default" w:ascii="Times New Roman"/>
          <w:lang w:eastAsia="zh-CN"/>
        </w:rPr>
        <w:t>）</w:t>
      </w:r>
      <w:r>
        <w:rPr>
          <w:rFonts w:hint="default" w:ascii="Times New Roman"/>
        </w:rPr>
        <w:t>果咀嚼性</w:t>
      </w:r>
    </w:p>
    <w:p w14:paraId="15659377">
      <w:pPr>
        <w:pStyle w:val="59"/>
        <w:spacing w:line="400" w:lineRule="exact"/>
        <w:ind w:firstLine="420"/>
        <w:rPr>
          <w:rFonts w:hint="default" w:ascii="Times New Roman"/>
          <w:lang w:val="en-US" w:eastAsia="zh-CN"/>
        </w:rPr>
      </w:pPr>
      <w:r>
        <w:rPr>
          <w:rFonts w:hint="default" w:ascii="Times New Roman"/>
        </w:rPr>
        <w:t>以椰枣果实自然成熟时具备商品性的果实为选果依据，采用国际标准ISO 13299:2016 Sensory analysis-Methodology-General guidance for establishing a sensory profile（ISO 13299:2016 感官分析-方法学-感官剖面的通用导则）中术语、定义和方法，</w:t>
      </w:r>
      <w:r>
        <w:rPr>
          <w:rFonts w:hint="default" w:ascii="Times New Roman"/>
          <w:lang w:val="en-US" w:eastAsia="zh-CN"/>
        </w:rPr>
        <w:t>测定椰枣鲜果的</w:t>
      </w:r>
      <w:r>
        <w:rPr>
          <w:rFonts w:hint="default" w:ascii="Times New Roman"/>
        </w:rPr>
        <w:t>硬度 × 内聚性 × 弹性，描述咀嚼至可吞咽所需的能量</w:t>
      </w:r>
      <w:r>
        <w:rPr>
          <w:rFonts w:hint="default" w:ascii="Times New Roman"/>
          <w:lang w:eastAsia="zh-CN"/>
        </w:rPr>
        <w:t>，综合反映细胞结构稳定性。</w:t>
      </w:r>
      <w:r>
        <w:rPr>
          <w:rFonts w:hint="default" w:ascii="Times New Roman"/>
          <w:lang w:val="en-US" w:eastAsia="zh-CN"/>
        </w:rPr>
        <w:t>单位（N·mm）。</w:t>
      </w:r>
    </w:p>
    <w:p w14:paraId="34C70DBB">
      <w:pPr>
        <w:pStyle w:val="59"/>
        <w:spacing w:line="400" w:lineRule="exact"/>
        <w:ind w:firstLine="420"/>
        <w:rPr>
          <w:rFonts w:hint="default" w:ascii="Times New Roman"/>
          <w:lang w:val="en-US" w:eastAsia="zh-CN"/>
        </w:rPr>
      </w:pPr>
      <w:r>
        <w:rPr>
          <w:rFonts w:hint="default" w:ascii="Times New Roman"/>
          <w:lang w:val="en-US" w:eastAsia="zh-CN"/>
        </w:rPr>
        <w:t>计算公式：</w:t>
      </w:r>
    </w:p>
    <w:p w14:paraId="241534F7">
      <w:pPr>
        <w:pStyle w:val="59"/>
        <w:spacing w:line="400" w:lineRule="exact"/>
        <w:ind w:firstLine="420"/>
        <w:rPr>
          <w:rFonts w:hint="default" w:ascii="Times New Roman"/>
          <w:lang w:val="en-US" w:eastAsia="zh-CN"/>
        </w:rPr>
      </w:pPr>
      <w:r>
        <w:rPr>
          <w:rFonts w:hint="default" w:ascii="Times New Roman"/>
          <w:lang w:val="en-US" w:eastAsia="zh-CN"/>
        </w:rPr>
        <w:t>Ch=G×S</w:t>
      </w:r>
    </w:p>
    <w:p w14:paraId="689EDA14">
      <w:pPr>
        <w:pStyle w:val="59"/>
        <w:spacing w:line="400" w:lineRule="exact"/>
        <w:ind w:firstLine="420"/>
        <w:rPr>
          <w:rFonts w:hint="default" w:ascii="Times New Roman"/>
        </w:rPr>
      </w:pPr>
      <w:r>
        <w:rPr>
          <w:rFonts w:hint="default" w:ascii="Times New Roman"/>
        </w:rPr>
        <w:t>椰枣成熟鲜果的咀嚼性。分为3类。</w:t>
      </w:r>
    </w:p>
    <w:p w14:paraId="41FDF649">
      <w:pPr>
        <w:pStyle w:val="59"/>
        <w:spacing w:line="400" w:lineRule="exact"/>
        <w:ind w:firstLine="420"/>
        <w:rPr>
          <w:rFonts w:hint="default" w:ascii="Times New Roman"/>
        </w:rPr>
      </w:pPr>
      <w:r>
        <w:rPr>
          <w:rFonts w:hint="default" w:ascii="Times New Roman"/>
        </w:rPr>
        <w:t>3</w:t>
      </w:r>
      <w:r>
        <w:rPr>
          <w:rFonts w:hint="default" w:ascii="Times New Roman"/>
          <w:lang w:eastAsia="zh-CN"/>
        </w:rPr>
        <w:t xml:space="preserve"> </w:t>
      </w:r>
      <w:r>
        <w:rPr>
          <w:rFonts w:hint="default" w:ascii="Times New Roman"/>
        </w:rPr>
        <w:t>低</w:t>
      </w:r>
    </w:p>
    <w:p w14:paraId="4D21DB05">
      <w:pPr>
        <w:pStyle w:val="59"/>
        <w:spacing w:line="400" w:lineRule="exact"/>
        <w:ind w:firstLine="420"/>
        <w:rPr>
          <w:rFonts w:hint="default" w:ascii="Times New Roman"/>
        </w:rPr>
      </w:pPr>
      <w:r>
        <w:rPr>
          <w:rFonts w:hint="default" w:ascii="Times New Roman"/>
        </w:rPr>
        <w:t>5</w:t>
      </w:r>
      <w:r>
        <w:rPr>
          <w:rFonts w:hint="default" w:ascii="Times New Roman"/>
          <w:lang w:eastAsia="zh-CN"/>
        </w:rPr>
        <w:t xml:space="preserve"> </w:t>
      </w:r>
      <w:r>
        <w:rPr>
          <w:rFonts w:hint="default" w:ascii="Times New Roman"/>
        </w:rPr>
        <w:t>中</w:t>
      </w:r>
    </w:p>
    <w:p w14:paraId="483B2848">
      <w:pPr>
        <w:pStyle w:val="59"/>
        <w:spacing w:line="400" w:lineRule="exact"/>
        <w:ind w:firstLine="420"/>
        <w:rPr>
          <w:rFonts w:hint="default" w:ascii="Times New Roman"/>
        </w:rPr>
      </w:pPr>
      <w:r>
        <w:rPr>
          <w:rFonts w:hint="default" w:ascii="Times New Roman"/>
        </w:rPr>
        <w:t>7</w:t>
      </w:r>
      <w:r>
        <w:rPr>
          <w:rFonts w:hint="default" w:ascii="Times New Roman"/>
          <w:lang w:eastAsia="zh-CN"/>
        </w:rPr>
        <w:t xml:space="preserve"> </w:t>
      </w:r>
      <w:r>
        <w:rPr>
          <w:rFonts w:hint="default" w:ascii="Times New Roman"/>
        </w:rPr>
        <w:t>高</w:t>
      </w:r>
    </w:p>
    <w:p w14:paraId="050B706D">
      <w:pPr>
        <w:pStyle w:val="59"/>
        <w:rPr>
          <w:rFonts w:hint="default" w:ascii="Times New Roman"/>
        </w:rPr>
      </w:pPr>
    </w:p>
    <w:p w14:paraId="4941B393">
      <w:pPr>
        <w:pStyle w:val="59"/>
        <w:rPr>
          <w:rFonts w:hint="default" w:ascii="Times New Roman"/>
        </w:rPr>
      </w:pPr>
    </w:p>
    <w:p w14:paraId="23471C78">
      <w:pPr>
        <w:pStyle w:val="59"/>
        <w:ind w:firstLine="420"/>
        <w:rPr>
          <w:rFonts w:ascii="Times New Roman"/>
        </w:rPr>
      </w:pPr>
    </w:p>
    <w:p w14:paraId="7A1BE39C">
      <w:pPr>
        <w:pStyle w:val="59"/>
        <w:ind w:firstLine="420"/>
        <w:rPr>
          <w:rFonts w:ascii="Times New Roman"/>
        </w:rPr>
      </w:pPr>
    </w:p>
    <w:p w14:paraId="1AF7C478">
      <w:pPr>
        <w:pStyle w:val="59"/>
        <w:ind w:firstLine="420"/>
        <w:rPr>
          <w:rFonts w:ascii="Times New Roman"/>
        </w:rPr>
      </w:pPr>
    </w:p>
    <w:p w14:paraId="2E38FF8B">
      <w:pPr>
        <w:pStyle w:val="59"/>
        <w:ind w:firstLine="420"/>
        <w:rPr>
          <w:rFonts w:ascii="Times New Roman"/>
        </w:rPr>
        <w:sectPr>
          <w:pgSz w:w="11906" w:h="16838"/>
          <w:pgMar w:top="1928" w:right="1134" w:bottom="1134" w:left="1134" w:header="1418" w:footer="1134" w:gutter="284"/>
          <w:cols w:space="425" w:num="1"/>
          <w:formProt w:val="0"/>
          <w:docGrid w:linePitch="312" w:charSpace="0"/>
        </w:sectPr>
      </w:pPr>
    </w:p>
    <w:p w14:paraId="5BB04A11">
      <w:pPr>
        <w:pStyle w:val="201"/>
        <w:numPr>
          <w:ilvl w:val="0"/>
          <w:numId w:val="0"/>
        </w:numPr>
        <w:ind w:left="420"/>
        <w:rPr>
          <w:rFonts w:hint="default" w:ascii="Times New Roman" w:hAnsi="Times New Roman"/>
        </w:rPr>
      </w:pPr>
      <w:r>
        <w:rPr>
          <w:rFonts w:hint="eastAsia" w:ascii="Times New Roman" w:hAnsi="Times New Roman" w:eastAsia="黑体" w:cs="Times New Roman"/>
          <w:vanish/>
          <w:sz w:val="2"/>
          <w:szCs w:val="21"/>
          <w:lang w:val="en-US" w:eastAsia="zh-CN" w:bidi="ar-SA"/>
        </w:rPr>
        <w:t>C</w:t>
      </w:r>
    </w:p>
    <w:p w14:paraId="15164E76">
      <w:pPr>
        <w:pStyle w:val="202"/>
        <w:numPr>
          <w:numId w:val="35"/>
        </w:numPr>
        <w:rPr>
          <w:rFonts w:ascii="Times New Roman"/>
        </w:rPr>
      </w:pPr>
    </w:p>
    <w:p w14:paraId="13CCC802">
      <w:pPr>
        <w:pStyle w:val="79"/>
        <w:spacing w:after="120"/>
        <w:rPr>
          <w:rFonts w:ascii="Times New Roman"/>
        </w:rPr>
      </w:pPr>
      <w:r>
        <w:rPr>
          <w:rFonts w:ascii="Times New Roman"/>
        </w:rPr>
        <w:br w:type="textWrapping"/>
      </w:r>
      <w:r>
        <w:rPr>
          <w:rFonts w:hint="default" w:ascii="Times New Roman"/>
        </w:rPr>
        <w:t>（规范性）</w:t>
      </w:r>
      <w:r>
        <w:rPr>
          <w:rFonts w:ascii="Times New Roman"/>
        </w:rPr>
        <w:br w:type="textWrapping"/>
      </w:r>
      <w:r>
        <w:rPr>
          <w:rFonts w:hint="default" w:ascii="Times New Roman"/>
          <w:lang w:eastAsia="zh-CN"/>
        </w:rPr>
        <w:t>椰枣</w:t>
      </w:r>
      <w:r>
        <w:rPr>
          <w:rFonts w:hint="default" w:ascii="Times New Roman"/>
        </w:rPr>
        <w:t>技术问卷</w:t>
      </w:r>
    </w:p>
    <w:p w14:paraId="6F401E4C">
      <w:pPr>
        <w:pStyle w:val="59"/>
        <w:ind w:firstLine="422"/>
        <w:jc w:val="right"/>
        <w:rPr>
          <w:rFonts w:ascii="Times New Roman"/>
          <w:b/>
        </w:rPr>
      </w:pPr>
    </w:p>
    <w:p w14:paraId="469065C5">
      <w:pPr>
        <w:pStyle w:val="59"/>
        <w:ind w:firstLine="422"/>
        <w:jc w:val="right"/>
        <w:rPr>
          <w:rFonts w:ascii="Times New Roman"/>
          <w:b/>
        </w:rPr>
      </w:pPr>
    </w:p>
    <w:p w14:paraId="4C14B28B">
      <w:pPr>
        <w:pStyle w:val="59"/>
        <w:ind w:firstLine="422"/>
        <w:jc w:val="right"/>
        <w:rPr>
          <w:rFonts w:ascii="Times New Roman"/>
          <w:b/>
        </w:rPr>
      </w:pPr>
    </w:p>
    <w:p w14:paraId="69E10EB9">
      <w:pPr>
        <w:pStyle w:val="59"/>
        <w:ind w:firstLine="422"/>
        <w:jc w:val="right"/>
        <w:rPr>
          <w:rFonts w:ascii="Times New Roman"/>
          <w:b/>
        </w:rPr>
      </w:pPr>
    </w:p>
    <w:p w14:paraId="26AF29B5">
      <w:pPr>
        <w:pStyle w:val="59"/>
        <w:ind w:firstLine="422"/>
        <w:jc w:val="right"/>
        <w:rPr>
          <w:rFonts w:ascii="Times New Roman"/>
          <w:b/>
        </w:rPr>
      </w:pPr>
    </w:p>
    <w:p w14:paraId="14E36BE2">
      <w:pPr>
        <w:pStyle w:val="59"/>
        <w:ind w:firstLine="422"/>
        <w:jc w:val="right"/>
        <w:rPr>
          <w:rFonts w:ascii="Times New Roman"/>
          <w:b/>
        </w:rPr>
      </w:pPr>
    </w:p>
    <w:p w14:paraId="32219E9D">
      <w:pPr>
        <w:pStyle w:val="59"/>
        <w:ind w:firstLine="422"/>
        <w:jc w:val="right"/>
        <w:rPr>
          <w:rFonts w:ascii="Times New Roman"/>
        </w:rPr>
      </w:pPr>
    </w:p>
    <w:p w14:paraId="4ECEB51E">
      <w:pPr>
        <w:pStyle w:val="59"/>
        <w:ind w:firstLine="420"/>
        <w:rPr>
          <w:rFonts w:ascii="Times New Roman"/>
        </w:rPr>
      </w:pPr>
      <w:r>
        <w:rPr>
          <w:rFonts w:hint="default" w:ascii="Times New Roman"/>
        </w:rPr>
        <w:t>（申请人或代理机构签章）</w:t>
      </w:r>
    </w:p>
    <w:p w14:paraId="6B070FB2">
      <w:pPr>
        <w:pStyle w:val="59"/>
        <w:ind w:firstLine="420"/>
        <w:rPr>
          <w:rFonts w:ascii="Times New Roman"/>
          <w:u w:val="single"/>
        </w:rPr>
      </w:pPr>
      <w:r>
        <w:rPr>
          <w:rFonts w:hint="default" w:ascii="Times New Roman"/>
          <w:u w:val="single"/>
        </w:rPr>
        <w:t xml:space="preserve"> </w:t>
      </w:r>
      <w:r>
        <w:rPr>
          <w:rFonts w:ascii="Times New Roman"/>
          <w:u w:val="single"/>
        </w:rPr>
        <w:t xml:space="preserve">                                                                                     </w:t>
      </w:r>
    </w:p>
    <w:p w14:paraId="08F20AAA">
      <w:pPr>
        <w:pStyle w:val="81"/>
        <w:numPr>
          <w:ilvl w:val="1"/>
          <w:numId w:val="0"/>
        </w:numPr>
        <w:spacing w:before="120" w:after="120"/>
        <w:rPr>
          <w:rFonts w:ascii="Times New Roman"/>
          <w:u w:val="single"/>
        </w:rPr>
      </w:pPr>
      <w:bookmarkStart w:id="70" w:name="_Toc110877490"/>
      <w:r>
        <w:rPr>
          <w:rFonts w:hint="default" w:ascii="Times New Roman"/>
        </w:rPr>
        <w:t>C.1  品种暂定名称：</w:t>
      </w:r>
      <w:bookmarkEnd w:id="70"/>
      <w:r>
        <w:rPr>
          <w:rFonts w:hint="default" w:ascii="Times New Roman"/>
          <w:u w:val="single"/>
        </w:rPr>
        <w:t xml:space="preserve"> </w:t>
      </w:r>
      <w:r>
        <w:rPr>
          <w:rFonts w:ascii="Times New Roman"/>
          <w:u w:val="single"/>
        </w:rPr>
        <w:t xml:space="preserve">                                                 </w:t>
      </w:r>
    </w:p>
    <w:p w14:paraId="488FDDEB">
      <w:pPr>
        <w:pStyle w:val="81"/>
        <w:numPr>
          <w:ilvl w:val="1"/>
          <w:numId w:val="0"/>
        </w:numPr>
        <w:spacing w:before="120" w:after="120"/>
        <w:rPr>
          <w:rFonts w:ascii="Times New Roman"/>
        </w:rPr>
      </w:pPr>
      <w:bookmarkStart w:id="71" w:name="_Toc110877491"/>
      <w:r>
        <w:rPr>
          <w:rFonts w:hint="default" w:ascii="Times New Roman"/>
        </w:rPr>
        <w:t>C.2  申请测试人信息</w:t>
      </w:r>
      <w:bookmarkEnd w:id="71"/>
    </w:p>
    <w:tbl>
      <w:tblPr>
        <w:tblStyle w:val="28"/>
        <w:tblW w:w="9414" w:type="dxa"/>
        <w:tblInd w:w="0" w:type="dxa"/>
        <w:tblLayout w:type="fixed"/>
        <w:tblCellMar>
          <w:top w:w="0" w:type="dxa"/>
          <w:left w:w="108" w:type="dxa"/>
          <w:bottom w:w="0" w:type="dxa"/>
          <w:right w:w="108" w:type="dxa"/>
        </w:tblCellMar>
      </w:tblPr>
      <w:tblGrid>
        <w:gridCol w:w="1394"/>
        <w:gridCol w:w="2145"/>
        <w:gridCol w:w="1410"/>
        <w:gridCol w:w="1327"/>
        <w:gridCol w:w="1253"/>
        <w:gridCol w:w="1885"/>
      </w:tblGrid>
      <w:tr w14:paraId="60B5D5FF">
        <w:tblPrEx>
          <w:tblCellMar>
            <w:top w:w="0" w:type="dxa"/>
            <w:left w:w="108" w:type="dxa"/>
            <w:bottom w:w="0" w:type="dxa"/>
            <w:right w:w="108" w:type="dxa"/>
          </w:tblCellMar>
        </w:tblPrEx>
        <w:trPr>
          <w:trHeight w:val="372" w:hRule="atLeast"/>
        </w:trPr>
        <w:tc>
          <w:tcPr>
            <w:tcW w:w="1394" w:type="dxa"/>
          </w:tcPr>
          <w:p w14:paraId="5241691F">
            <w:pPr>
              <w:jc w:val="center"/>
              <w:rPr>
                <w:rFonts w:hint="default" w:ascii="Times New Roman" w:hAnsi="Times New Roman"/>
                <w:bCs/>
                <w:snapToGrid w:val="0"/>
              </w:rPr>
            </w:pPr>
            <w:bookmarkStart w:id="72" w:name="_Toc110877492"/>
            <w:r>
              <w:rPr>
                <w:rFonts w:ascii="Times New Roman" w:hAnsi="Times New Roman"/>
                <w:bCs/>
                <w:snapToGrid w:val="0"/>
              </w:rPr>
              <w:t>姓    名：</w:t>
            </w:r>
          </w:p>
        </w:tc>
        <w:tc>
          <w:tcPr>
            <w:tcW w:w="2145" w:type="dxa"/>
          </w:tcPr>
          <w:p w14:paraId="326AA18E">
            <w:pPr>
              <w:rPr>
                <w:rFonts w:hint="default" w:ascii="Times New Roman" w:hAnsi="Times New Roman"/>
                <w:bCs/>
                <w:snapToGrid w:val="0"/>
              </w:rPr>
            </w:pPr>
          </w:p>
        </w:tc>
        <w:tc>
          <w:tcPr>
            <w:tcW w:w="1410" w:type="dxa"/>
          </w:tcPr>
          <w:p w14:paraId="3FC48F84">
            <w:pPr>
              <w:rPr>
                <w:rFonts w:hint="default" w:ascii="Times New Roman" w:hAnsi="Times New Roman"/>
                <w:bCs/>
                <w:snapToGrid w:val="0"/>
              </w:rPr>
            </w:pPr>
          </w:p>
        </w:tc>
        <w:tc>
          <w:tcPr>
            <w:tcW w:w="1327" w:type="dxa"/>
          </w:tcPr>
          <w:p w14:paraId="72C28701">
            <w:pPr>
              <w:rPr>
                <w:rFonts w:hint="default" w:ascii="Times New Roman" w:hAnsi="Times New Roman"/>
                <w:bCs/>
                <w:snapToGrid w:val="0"/>
              </w:rPr>
            </w:pPr>
          </w:p>
        </w:tc>
        <w:tc>
          <w:tcPr>
            <w:tcW w:w="1253" w:type="dxa"/>
          </w:tcPr>
          <w:p w14:paraId="2BC21937">
            <w:pPr>
              <w:rPr>
                <w:rFonts w:hint="default" w:ascii="Times New Roman" w:hAnsi="Times New Roman"/>
                <w:bCs/>
                <w:snapToGrid w:val="0"/>
              </w:rPr>
            </w:pPr>
          </w:p>
        </w:tc>
        <w:tc>
          <w:tcPr>
            <w:tcW w:w="1885" w:type="dxa"/>
          </w:tcPr>
          <w:p w14:paraId="504E2387">
            <w:pPr>
              <w:rPr>
                <w:rFonts w:hint="default" w:ascii="Times New Roman" w:hAnsi="Times New Roman"/>
                <w:bCs/>
                <w:snapToGrid w:val="0"/>
              </w:rPr>
            </w:pPr>
          </w:p>
        </w:tc>
      </w:tr>
      <w:tr w14:paraId="1B08D591">
        <w:tblPrEx>
          <w:tblCellMar>
            <w:top w:w="0" w:type="dxa"/>
            <w:left w:w="108" w:type="dxa"/>
            <w:bottom w:w="0" w:type="dxa"/>
            <w:right w:w="108" w:type="dxa"/>
          </w:tblCellMar>
        </w:tblPrEx>
        <w:trPr>
          <w:trHeight w:val="372" w:hRule="atLeast"/>
        </w:trPr>
        <w:tc>
          <w:tcPr>
            <w:tcW w:w="1394" w:type="dxa"/>
          </w:tcPr>
          <w:p w14:paraId="3ADF7D51">
            <w:pPr>
              <w:jc w:val="center"/>
              <w:rPr>
                <w:rFonts w:hint="default" w:ascii="Times New Roman" w:hAnsi="Times New Roman"/>
                <w:bCs/>
                <w:snapToGrid w:val="0"/>
              </w:rPr>
            </w:pPr>
            <w:r>
              <w:rPr>
                <w:rFonts w:ascii="Times New Roman" w:hAnsi="Times New Roman"/>
                <w:bCs/>
                <w:snapToGrid w:val="0"/>
              </w:rPr>
              <w:t>地    址：</w:t>
            </w:r>
          </w:p>
        </w:tc>
        <w:tc>
          <w:tcPr>
            <w:tcW w:w="2145" w:type="dxa"/>
          </w:tcPr>
          <w:p w14:paraId="2AD7528F">
            <w:pPr>
              <w:rPr>
                <w:rFonts w:hint="default" w:ascii="Times New Roman" w:hAnsi="Times New Roman"/>
                <w:bCs/>
                <w:snapToGrid w:val="0"/>
              </w:rPr>
            </w:pPr>
          </w:p>
        </w:tc>
        <w:tc>
          <w:tcPr>
            <w:tcW w:w="1410" w:type="dxa"/>
          </w:tcPr>
          <w:p w14:paraId="21871264">
            <w:pPr>
              <w:rPr>
                <w:rFonts w:hint="default" w:ascii="Times New Roman" w:hAnsi="Times New Roman"/>
                <w:bCs/>
                <w:snapToGrid w:val="0"/>
              </w:rPr>
            </w:pPr>
          </w:p>
        </w:tc>
        <w:tc>
          <w:tcPr>
            <w:tcW w:w="1327" w:type="dxa"/>
          </w:tcPr>
          <w:p w14:paraId="55D94305">
            <w:pPr>
              <w:rPr>
                <w:rFonts w:hint="default" w:ascii="Times New Roman" w:hAnsi="Times New Roman"/>
                <w:bCs/>
                <w:snapToGrid w:val="0"/>
              </w:rPr>
            </w:pPr>
          </w:p>
        </w:tc>
        <w:tc>
          <w:tcPr>
            <w:tcW w:w="1253" w:type="dxa"/>
          </w:tcPr>
          <w:p w14:paraId="0AECF59B">
            <w:pPr>
              <w:rPr>
                <w:rFonts w:hint="default" w:ascii="Times New Roman" w:hAnsi="Times New Roman"/>
                <w:bCs/>
                <w:snapToGrid w:val="0"/>
              </w:rPr>
            </w:pPr>
          </w:p>
        </w:tc>
        <w:tc>
          <w:tcPr>
            <w:tcW w:w="1885" w:type="dxa"/>
          </w:tcPr>
          <w:p w14:paraId="3F96E62B">
            <w:pPr>
              <w:rPr>
                <w:rFonts w:hint="default" w:ascii="Times New Roman" w:hAnsi="Times New Roman"/>
                <w:bCs/>
                <w:snapToGrid w:val="0"/>
              </w:rPr>
            </w:pPr>
          </w:p>
        </w:tc>
      </w:tr>
      <w:tr w14:paraId="2E964E29">
        <w:tblPrEx>
          <w:tblCellMar>
            <w:top w:w="0" w:type="dxa"/>
            <w:left w:w="108" w:type="dxa"/>
            <w:bottom w:w="0" w:type="dxa"/>
            <w:right w:w="108" w:type="dxa"/>
          </w:tblCellMar>
        </w:tblPrEx>
        <w:trPr>
          <w:trHeight w:val="372" w:hRule="atLeast"/>
        </w:trPr>
        <w:tc>
          <w:tcPr>
            <w:tcW w:w="1394" w:type="dxa"/>
          </w:tcPr>
          <w:p w14:paraId="3CF5DC44">
            <w:pPr>
              <w:jc w:val="center"/>
              <w:rPr>
                <w:rFonts w:hint="default" w:ascii="Times New Roman" w:hAnsi="Times New Roman"/>
                <w:bCs/>
                <w:snapToGrid w:val="0"/>
              </w:rPr>
            </w:pPr>
            <w:r>
              <w:rPr>
                <w:rFonts w:ascii="Times New Roman" w:hAnsi="Times New Roman"/>
                <w:bCs/>
                <w:snapToGrid w:val="0"/>
              </w:rPr>
              <w:t>电话号码：</w:t>
            </w:r>
          </w:p>
        </w:tc>
        <w:tc>
          <w:tcPr>
            <w:tcW w:w="2145" w:type="dxa"/>
          </w:tcPr>
          <w:p w14:paraId="3F0FE635">
            <w:pPr>
              <w:rPr>
                <w:rFonts w:hint="default" w:ascii="Times New Roman" w:hAnsi="Times New Roman"/>
                <w:bCs/>
                <w:snapToGrid w:val="0"/>
              </w:rPr>
            </w:pPr>
          </w:p>
        </w:tc>
        <w:tc>
          <w:tcPr>
            <w:tcW w:w="1410" w:type="dxa"/>
          </w:tcPr>
          <w:p w14:paraId="5FFF605C">
            <w:pPr>
              <w:jc w:val="center"/>
              <w:rPr>
                <w:rFonts w:hint="default" w:ascii="Times New Roman" w:hAnsi="Times New Roman"/>
                <w:bCs/>
                <w:snapToGrid w:val="0"/>
              </w:rPr>
            </w:pPr>
            <w:r>
              <w:rPr>
                <w:rFonts w:ascii="Times New Roman" w:hAnsi="Times New Roman"/>
                <w:bCs/>
                <w:snapToGrid w:val="0"/>
              </w:rPr>
              <w:t>传真号码：</w:t>
            </w:r>
          </w:p>
        </w:tc>
        <w:tc>
          <w:tcPr>
            <w:tcW w:w="1327" w:type="dxa"/>
          </w:tcPr>
          <w:p w14:paraId="632092D8">
            <w:pPr>
              <w:jc w:val="center"/>
              <w:rPr>
                <w:rFonts w:hint="default" w:ascii="Times New Roman" w:hAnsi="Times New Roman"/>
                <w:bCs/>
                <w:snapToGrid w:val="0"/>
              </w:rPr>
            </w:pPr>
          </w:p>
        </w:tc>
        <w:tc>
          <w:tcPr>
            <w:tcW w:w="1253" w:type="dxa"/>
          </w:tcPr>
          <w:p w14:paraId="73AE581C">
            <w:pPr>
              <w:rPr>
                <w:rFonts w:hint="default" w:ascii="Times New Roman" w:hAnsi="Times New Roman"/>
                <w:bCs/>
                <w:snapToGrid w:val="0"/>
              </w:rPr>
            </w:pPr>
            <w:r>
              <w:rPr>
                <w:rFonts w:ascii="Times New Roman" w:hAnsi="Times New Roman"/>
                <w:bCs/>
                <w:snapToGrid w:val="0"/>
              </w:rPr>
              <w:t>手机号码：</w:t>
            </w:r>
          </w:p>
        </w:tc>
        <w:tc>
          <w:tcPr>
            <w:tcW w:w="1885" w:type="dxa"/>
          </w:tcPr>
          <w:p w14:paraId="02771CBE">
            <w:pPr>
              <w:rPr>
                <w:rFonts w:hint="default" w:ascii="Times New Roman" w:hAnsi="Times New Roman"/>
                <w:bCs/>
                <w:snapToGrid w:val="0"/>
              </w:rPr>
            </w:pPr>
          </w:p>
        </w:tc>
      </w:tr>
      <w:tr w14:paraId="31104513">
        <w:tblPrEx>
          <w:tblCellMar>
            <w:top w:w="0" w:type="dxa"/>
            <w:left w:w="108" w:type="dxa"/>
            <w:bottom w:w="0" w:type="dxa"/>
            <w:right w:w="108" w:type="dxa"/>
          </w:tblCellMar>
        </w:tblPrEx>
        <w:trPr>
          <w:trHeight w:val="372" w:hRule="atLeast"/>
        </w:trPr>
        <w:tc>
          <w:tcPr>
            <w:tcW w:w="1394" w:type="dxa"/>
          </w:tcPr>
          <w:p w14:paraId="57414A05">
            <w:pPr>
              <w:jc w:val="center"/>
              <w:rPr>
                <w:rFonts w:hint="default" w:ascii="Times New Roman" w:hAnsi="Times New Roman"/>
                <w:bCs/>
                <w:snapToGrid w:val="0"/>
              </w:rPr>
            </w:pPr>
            <w:r>
              <w:rPr>
                <w:rFonts w:ascii="Times New Roman" w:hAnsi="Times New Roman"/>
                <w:bCs/>
                <w:snapToGrid w:val="0"/>
              </w:rPr>
              <w:t>邮箱地址：</w:t>
            </w:r>
          </w:p>
        </w:tc>
        <w:tc>
          <w:tcPr>
            <w:tcW w:w="2145" w:type="dxa"/>
          </w:tcPr>
          <w:p w14:paraId="7EC18B76">
            <w:pPr>
              <w:rPr>
                <w:rFonts w:hint="default" w:ascii="Times New Roman" w:hAnsi="Times New Roman"/>
                <w:bCs/>
                <w:snapToGrid w:val="0"/>
              </w:rPr>
            </w:pPr>
          </w:p>
        </w:tc>
        <w:tc>
          <w:tcPr>
            <w:tcW w:w="1410" w:type="dxa"/>
          </w:tcPr>
          <w:p w14:paraId="6210326A">
            <w:pPr>
              <w:rPr>
                <w:rFonts w:hint="default" w:ascii="Times New Roman" w:hAnsi="Times New Roman"/>
                <w:bCs/>
                <w:snapToGrid w:val="0"/>
              </w:rPr>
            </w:pPr>
          </w:p>
        </w:tc>
        <w:tc>
          <w:tcPr>
            <w:tcW w:w="1327" w:type="dxa"/>
          </w:tcPr>
          <w:p w14:paraId="226AF2C9">
            <w:pPr>
              <w:rPr>
                <w:rFonts w:hint="default" w:ascii="Times New Roman" w:hAnsi="Times New Roman"/>
                <w:bCs/>
                <w:snapToGrid w:val="0"/>
              </w:rPr>
            </w:pPr>
          </w:p>
        </w:tc>
        <w:tc>
          <w:tcPr>
            <w:tcW w:w="1253" w:type="dxa"/>
          </w:tcPr>
          <w:p w14:paraId="7BF0E088">
            <w:pPr>
              <w:rPr>
                <w:rFonts w:hint="default" w:ascii="Times New Roman" w:hAnsi="Times New Roman"/>
                <w:bCs/>
                <w:snapToGrid w:val="0"/>
              </w:rPr>
            </w:pPr>
          </w:p>
        </w:tc>
        <w:tc>
          <w:tcPr>
            <w:tcW w:w="1885" w:type="dxa"/>
          </w:tcPr>
          <w:p w14:paraId="62E2C79A">
            <w:pPr>
              <w:rPr>
                <w:rFonts w:hint="default" w:ascii="Times New Roman" w:hAnsi="Times New Roman"/>
                <w:bCs/>
                <w:snapToGrid w:val="0"/>
              </w:rPr>
            </w:pPr>
          </w:p>
        </w:tc>
      </w:tr>
      <w:tr w14:paraId="4A15824F">
        <w:tblPrEx>
          <w:tblCellMar>
            <w:top w:w="0" w:type="dxa"/>
            <w:left w:w="108" w:type="dxa"/>
            <w:bottom w:w="0" w:type="dxa"/>
            <w:right w:w="108" w:type="dxa"/>
          </w:tblCellMar>
        </w:tblPrEx>
        <w:trPr>
          <w:trHeight w:val="372" w:hRule="atLeast"/>
        </w:trPr>
        <w:tc>
          <w:tcPr>
            <w:tcW w:w="6276" w:type="dxa"/>
            <w:gridSpan w:val="4"/>
          </w:tcPr>
          <w:p w14:paraId="5836B37B">
            <w:pPr>
              <w:rPr>
                <w:rFonts w:hint="default" w:ascii="Times New Roman" w:hAnsi="Times New Roman"/>
                <w:bCs/>
                <w:snapToGrid w:val="0"/>
              </w:rPr>
            </w:pPr>
            <w:r>
              <w:rPr>
                <w:rFonts w:ascii="Times New Roman" w:hAnsi="Times New Roman"/>
                <w:bCs/>
                <w:snapToGrid w:val="0"/>
              </w:rPr>
              <w:t>育种者姓名</w:t>
            </w:r>
            <w:r>
              <w:rPr>
                <w:rFonts w:hint="default" w:ascii="Times New Roman" w:hAnsi="Times New Roman"/>
                <w:bCs/>
                <w:snapToGrid w:val="0"/>
              </w:rPr>
              <w:t>（如果与申请测试人不同）</w:t>
            </w:r>
            <w:r>
              <w:rPr>
                <w:rFonts w:ascii="Times New Roman" w:hAnsi="Times New Roman"/>
                <w:bCs/>
                <w:snapToGrid w:val="0"/>
              </w:rPr>
              <w:t>：</w:t>
            </w:r>
          </w:p>
        </w:tc>
        <w:tc>
          <w:tcPr>
            <w:tcW w:w="1253" w:type="dxa"/>
          </w:tcPr>
          <w:p w14:paraId="45905DC2">
            <w:pPr>
              <w:rPr>
                <w:rFonts w:hint="default" w:ascii="Times New Roman" w:hAnsi="Times New Roman"/>
                <w:bCs/>
                <w:snapToGrid w:val="0"/>
              </w:rPr>
            </w:pPr>
          </w:p>
        </w:tc>
        <w:tc>
          <w:tcPr>
            <w:tcW w:w="1885" w:type="dxa"/>
          </w:tcPr>
          <w:p w14:paraId="4E69C0C7">
            <w:pPr>
              <w:rPr>
                <w:rFonts w:hint="default" w:ascii="Times New Roman" w:hAnsi="Times New Roman"/>
                <w:bCs/>
                <w:snapToGrid w:val="0"/>
              </w:rPr>
            </w:pPr>
          </w:p>
        </w:tc>
      </w:tr>
    </w:tbl>
    <w:p w14:paraId="3634FFBE">
      <w:pPr>
        <w:pStyle w:val="81"/>
        <w:numPr>
          <w:ilvl w:val="1"/>
          <w:numId w:val="0"/>
        </w:numPr>
        <w:spacing w:before="120" w:after="120"/>
        <w:rPr>
          <w:rFonts w:ascii="Times New Roman"/>
        </w:rPr>
      </w:pPr>
      <w:r>
        <w:rPr>
          <w:rFonts w:hint="default" w:ascii="Times New Roman"/>
        </w:rPr>
        <w:t>C.3  植物学分类</w:t>
      </w:r>
      <w:bookmarkEnd w:id="72"/>
    </w:p>
    <w:p w14:paraId="2A43FD35">
      <w:pPr>
        <w:pStyle w:val="59"/>
        <w:ind w:firstLine="420"/>
        <w:rPr>
          <w:rFonts w:ascii="Times New Roman"/>
          <w:u w:val="single"/>
        </w:rPr>
      </w:pPr>
      <w:r>
        <w:rPr>
          <w:rFonts w:hint="default" w:ascii="Times New Roman"/>
        </w:rPr>
        <w:t>拉丁名：</w:t>
      </w:r>
      <w:r>
        <w:rPr>
          <w:rFonts w:hint="default" w:ascii="Times New Roman"/>
          <w:u w:val="single"/>
        </w:rPr>
        <w:t xml:space="preserve"> </w:t>
      </w:r>
      <w:r>
        <w:rPr>
          <w:rFonts w:ascii="Times New Roman"/>
          <w:u w:val="single"/>
        </w:rPr>
        <w:t xml:space="preserve">                                                        </w:t>
      </w:r>
    </w:p>
    <w:p w14:paraId="0D55A449">
      <w:pPr>
        <w:pStyle w:val="59"/>
        <w:ind w:firstLine="420"/>
        <w:rPr>
          <w:rFonts w:ascii="Times New Roman"/>
          <w:u w:val="single"/>
        </w:rPr>
      </w:pPr>
      <w:r>
        <w:rPr>
          <w:rFonts w:hint="default" w:ascii="Times New Roman"/>
        </w:rPr>
        <w:t>中文名：</w:t>
      </w:r>
      <w:r>
        <w:rPr>
          <w:rFonts w:hint="default" w:ascii="Times New Roman"/>
          <w:u w:val="single"/>
        </w:rPr>
        <w:t xml:space="preserve"> </w:t>
      </w:r>
      <w:r>
        <w:rPr>
          <w:rFonts w:ascii="Times New Roman"/>
          <w:u w:val="single"/>
        </w:rPr>
        <w:t xml:space="preserve">                                                        </w:t>
      </w:r>
    </w:p>
    <w:p w14:paraId="298C49AE">
      <w:pPr>
        <w:pStyle w:val="81"/>
        <w:numPr>
          <w:ilvl w:val="1"/>
          <w:numId w:val="0"/>
        </w:numPr>
        <w:spacing w:before="120" w:after="120"/>
        <w:rPr>
          <w:rFonts w:ascii="Times New Roman"/>
        </w:rPr>
      </w:pPr>
      <w:bookmarkStart w:id="73" w:name="_Toc110877493"/>
      <w:r>
        <w:rPr>
          <w:rFonts w:hint="default" w:ascii="Times New Roman"/>
        </w:rPr>
        <w:t>C.4  品种类型</w:t>
      </w:r>
      <w:bookmarkEnd w:id="73"/>
    </w:p>
    <w:p w14:paraId="05F364CB">
      <w:pPr>
        <w:pStyle w:val="233"/>
        <w:tabs>
          <w:tab w:val="center" w:pos="4201"/>
          <w:tab w:val="right" w:leader="dot" w:pos="9298"/>
        </w:tabs>
        <w:rPr>
          <w:rFonts w:ascii="Times New Roman"/>
        </w:rPr>
      </w:pPr>
      <w:r>
        <w:rPr>
          <w:rFonts w:hint="default" w:ascii="Times New Roman" w:hAnsi="Times New Roman"/>
        </w:rPr>
        <w:t>在相符的类型分类[  ]中打√</w:t>
      </w:r>
    </w:p>
    <w:p w14:paraId="656E6549">
      <w:pPr>
        <w:pStyle w:val="82"/>
        <w:numPr>
          <w:ilvl w:val="2"/>
          <w:numId w:val="0"/>
        </w:numPr>
        <w:spacing w:before="120" w:after="120" w:line="400" w:lineRule="exact"/>
        <w:ind w:firstLine="420" w:firstLineChars="200"/>
        <w:rPr>
          <w:rFonts w:ascii="Times New Roman"/>
        </w:rPr>
      </w:pPr>
      <w:r>
        <w:rPr>
          <w:rFonts w:hint="default" w:ascii="Times New Roman"/>
        </w:rPr>
        <w:t>C.4.1  按品种来源分类</w:t>
      </w:r>
    </w:p>
    <w:p w14:paraId="57307B6F">
      <w:pPr>
        <w:pStyle w:val="84"/>
        <w:numPr>
          <w:ilvl w:val="3"/>
          <w:numId w:val="0"/>
        </w:numPr>
        <w:spacing w:before="120" w:after="120" w:line="400" w:lineRule="exact"/>
        <w:ind w:firstLine="420" w:firstLineChars="200"/>
        <w:rPr>
          <w:rFonts w:hint="default" w:ascii="Times New Roman" w:hAnsi="Times New Roman" w:eastAsia="宋体" w:cs="Times New Roman"/>
        </w:rPr>
      </w:pPr>
      <w:r>
        <w:rPr>
          <w:rFonts w:hint="default" w:ascii="Times New Roman" w:hAnsi="Times New Roman" w:eastAsia="宋体" w:cs="Times New Roman"/>
        </w:rPr>
        <w:t>C.4.1.1　培育                                                        [  ]</w:t>
      </w:r>
    </w:p>
    <w:p w14:paraId="79FC29F6">
      <w:pPr>
        <w:pStyle w:val="84"/>
        <w:numPr>
          <w:ilvl w:val="3"/>
          <w:numId w:val="0"/>
        </w:numPr>
        <w:spacing w:before="120" w:after="120" w:line="400" w:lineRule="exact"/>
        <w:ind w:firstLine="420" w:firstLineChars="200"/>
        <w:rPr>
          <w:rFonts w:hint="default" w:ascii="Times New Roman" w:hAnsi="Times New Roman" w:eastAsia="宋体" w:cs="Times New Roman"/>
        </w:rPr>
      </w:pPr>
      <w:r>
        <w:rPr>
          <w:rFonts w:hint="default" w:ascii="Times New Roman" w:hAnsi="Times New Roman" w:eastAsia="宋体" w:cs="Times New Roman"/>
        </w:rPr>
        <w:t>C.4.1.2　突变                                                        [  ]</w:t>
      </w:r>
    </w:p>
    <w:p w14:paraId="59E2BDFF">
      <w:pPr>
        <w:pStyle w:val="84"/>
        <w:numPr>
          <w:ilvl w:val="3"/>
          <w:numId w:val="0"/>
        </w:numPr>
        <w:spacing w:before="120" w:after="120" w:line="400" w:lineRule="exact"/>
        <w:ind w:firstLine="420" w:firstLineChars="200"/>
        <w:rPr>
          <w:rFonts w:hint="default" w:ascii="Times New Roman" w:hAnsi="Times New Roman" w:eastAsia="宋体" w:cs="Times New Roman"/>
        </w:rPr>
      </w:pPr>
      <w:r>
        <w:rPr>
          <w:rFonts w:hint="default" w:ascii="Times New Roman" w:hAnsi="Times New Roman" w:eastAsia="宋体" w:cs="Times New Roman"/>
        </w:rPr>
        <w:t>C.4.1.3　发现并加以改良                                              [  ]</w:t>
      </w:r>
    </w:p>
    <w:p w14:paraId="6A9FD4BF">
      <w:pPr>
        <w:pStyle w:val="84"/>
        <w:numPr>
          <w:ilvl w:val="3"/>
          <w:numId w:val="0"/>
        </w:numPr>
        <w:spacing w:before="120" w:after="120" w:line="400" w:lineRule="exact"/>
        <w:ind w:firstLine="420" w:firstLineChars="200"/>
        <w:rPr>
          <w:rFonts w:hint="default" w:ascii="Times New Roman" w:hAnsi="Times New Roman" w:eastAsia="宋体"/>
        </w:rPr>
      </w:pPr>
      <w:r>
        <w:rPr>
          <w:rFonts w:hint="default" w:ascii="Times New Roman" w:hAnsi="Times New Roman" w:eastAsia="宋体" w:cs="Times New Roman"/>
        </w:rPr>
        <w:t xml:space="preserve">C.4.1.4　其它     </w:t>
      </w:r>
      <w:r>
        <w:rPr>
          <w:rFonts w:hint="default" w:ascii="Times New Roman" w:hAnsi="Times New Roman" w:eastAsia="宋体"/>
        </w:rPr>
        <w:t xml:space="preserve">                                                   [  ]</w:t>
      </w:r>
    </w:p>
    <w:p w14:paraId="10B19FEC">
      <w:pPr>
        <w:pStyle w:val="82"/>
        <w:numPr>
          <w:ilvl w:val="2"/>
          <w:numId w:val="0"/>
        </w:numPr>
        <w:spacing w:before="120" w:after="120" w:line="400" w:lineRule="exact"/>
        <w:ind w:firstLine="420" w:firstLineChars="200"/>
        <w:rPr>
          <w:rFonts w:ascii="Times New Roman"/>
          <w:szCs w:val="22"/>
        </w:rPr>
      </w:pPr>
      <w:r>
        <w:rPr>
          <w:rFonts w:hint="default" w:ascii="Times New Roman"/>
          <w:szCs w:val="22"/>
        </w:rPr>
        <w:t>C.4.2　按育种方式分类</w:t>
      </w:r>
    </w:p>
    <w:p w14:paraId="0950CFDE">
      <w:pPr>
        <w:pStyle w:val="84"/>
        <w:numPr>
          <w:ilvl w:val="3"/>
          <w:numId w:val="0"/>
        </w:numPr>
        <w:spacing w:before="120" w:after="120" w:line="400" w:lineRule="exact"/>
        <w:ind w:firstLine="420" w:firstLineChars="200"/>
        <w:rPr>
          <w:rFonts w:hint="default" w:ascii="Times New Roman" w:hAnsi="Times New Roman" w:eastAsia="宋体" w:cs="Times New Roman"/>
        </w:rPr>
      </w:pPr>
      <w:r>
        <w:rPr>
          <w:rFonts w:hint="default" w:ascii="Times New Roman" w:hAnsi="Times New Roman" w:eastAsia="宋体" w:cs="Times New Roman"/>
        </w:rPr>
        <w:t>C.4.2.1　常规种                                                      [  ]</w:t>
      </w:r>
    </w:p>
    <w:p w14:paraId="7C4334C9">
      <w:pPr>
        <w:pStyle w:val="84"/>
        <w:numPr>
          <w:ilvl w:val="3"/>
          <w:numId w:val="0"/>
        </w:numPr>
        <w:spacing w:before="120" w:after="120" w:line="400" w:lineRule="exact"/>
        <w:ind w:firstLine="420" w:firstLineChars="200"/>
        <w:rPr>
          <w:rFonts w:hint="default" w:ascii="Times New Roman" w:hAnsi="Times New Roman" w:eastAsia="宋体" w:cs="Times New Roman"/>
        </w:rPr>
      </w:pPr>
      <w:r>
        <w:rPr>
          <w:rFonts w:hint="default" w:ascii="Times New Roman" w:hAnsi="Times New Roman" w:eastAsia="宋体" w:cs="Times New Roman"/>
        </w:rPr>
        <w:t>C.4.2.2　杂交种                                                      [  ]</w:t>
      </w:r>
    </w:p>
    <w:p w14:paraId="394D0B9D">
      <w:pPr>
        <w:pStyle w:val="84"/>
        <w:numPr>
          <w:ilvl w:val="3"/>
          <w:numId w:val="0"/>
        </w:numPr>
        <w:spacing w:before="120" w:after="120" w:line="400" w:lineRule="exact"/>
        <w:ind w:firstLine="420" w:firstLineChars="200"/>
        <w:rPr>
          <w:rFonts w:hint="default" w:ascii="Times New Roman" w:hAnsi="Times New Roman" w:eastAsia="宋体"/>
        </w:rPr>
      </w:pPr>
      <w:r>
        <w:rPr>
          <w:rFonts w:hint="default" w:ascii="Times New Roman" w:hAnsi="Times New Roman" w:eastAsia="宋体" w:cs="Times New Roman"/>
        </w:rPr>
        <w:t xml:space="preserve">C.4.2.3　其它      </w:t>
      </w:r>
      <w:r>
        <w:rPr>
          <w:rFonts w:hint="default" w:ascii="Times New Roman" w:hAnsi="Times New Roman" w:eastAsia="宋体"/>
        </w:rPr>
        <w:t xml:space="preserve">                                                  [  ]</w:t>
      </w:r>
    </w:p>
    <w:p w14:paraId="5BC364F8">
      <w:pPr>
        <w:pStyle w:val="59"/>
        <w:spacing w:line="400" w:lineRule="exact"/>
        <w:ind w:firstLine="630" w:firstLineChars="300"/>
        <w:rPr>
          <w:rFonts w:ascii="Times New Roman"/>
        </w:rPr>
      </w:pPr>
      <w:r>
        <w:rPr>
          <w:rFonts w:hint="default" w:ascii="Times New Roman"/>
        </w:rPr>
        <w:t>选育</w:t>
      </w:r>
      <w:r>
        <w:rPr>
          <w:rFonts w:hint="default" w:ascii="Times New Roman" w:eastAsia="黑体"/>
        </w:rPr>
        <w:t>[   ]</w:t>
      </w:r>
      <w:r>
        <w:rPr>
          <w:rFonts w:ascii="Times New Roman" w:eastAsia="黑体"/>
        </w:rPr>
        <w:t xml:space="preserve"> </w:t>
      </w:r>
      <w:r>
        <w:rPr>
          <w:rFonts w:hint="default" w:ascii="Times New Roman"/>
        </w:rPr>
        <w:t>（请列出亲本）</w:t>
      </w:r>
    </w:p>
    <w:p w14:paraId="72055D40">
      <w:pPr>
        <w:pStyle w:val="59"/>
        <w:spacing w:line="400" w:lineRule="exact"/>
        <w:ind w:firstLine="630" w:firstLineChars="300"/>
        <w:rPr>
          <w:rFonts w:ascii="Times New Roman"/>
        </w:rPr>
      </w:pPr>
      <w:r>
        <w:rPr>
          <w:rFonts w:hint="default" w:ascii="Times New Roman"/>
        </w:rPr>
        <w:t>突变[   ]</w:t>
      </w:r>
      <w:r>
        <w:rPr>
          <w:rFonts w:ascii="Times New Roman"/>
        </w:rPr>
        <w:t xml:space="preserve"> </w:t>
      </w:r>
      <w:r>
        <w:rPr>
          <w:rFonts w:hint="default" w:ascii="Times New Roman"/>
        </w:rPr>
        <w:t>（请列出母本）</w:t>
      </w:r>
    </w:p>
    <w:p w14:paraId="52D75450">
      <w:pPr>
        <w:pStyle w:val="59"/>
        <w:spacing w:line="400" w:lineRule="exact"/>
        <w:ind w:firstLine="630" w:firstLineChars="300"/>
        <w:rPr>
          <w:rFonts w:ascii="Times New Roman"/>
        </w:rPr>
      </w:pPr>
      <w:r>
        <w:rPr>
          <w:rFonts w:hint="default" w:ascii="Times New Roman"/>
        </w:rPr>
        <w:t>发现[   ]</w:t>
      </w:r>
      <w:r>
        <w:rPr>
          <w:rFonts w:ascii="Times New Roman"/>
        </w:rPr>
        <w:t xml:space="preserve"> </w:t>
      </w:r>
      <w:r>
        <w:rPr>
          <w:rFonts w:hint="default" w:ascii="Times New Roman"/>
        </w:rPr>
        <w:t>（请指出何时何地发现）</w:t>
      </w:r>
    </w:p>
    <w:p w14:paraId="29CA68D7">
      <w:pPr>
        <w:pStyle w:val="59"/>
        <w:spacing w:line="400" w:lineRule="exact"/>
        <w:ind w:firstLine="630" w:firstLineChars="300"/>
        <w:rPr>
          <w:rFonts w:ascii="Times New Roman"/>
        </w:rPr>
      </w:pPr>
      <w:r>
        <w:rPr>
          <w:rFonts w:hint="default" w:ascii="Times New Roman"/>
        </w:rPr>
        <w:t>其他[</w:t>
      </w:r>
      <w:r>
        <w:rPr>
          <w:rFonts w:ascii="Times New Roman"/>
        </w:rPr>
        <w:t xml:space="preserve">   ]</w:t>
      </w:r>
    </w:p>
    <w:p w14:paraId="42150977">
      <w:pPr>
        <w:pStyle w:val="81"/>
        <w:numPr>
          <w:ilvl w:val="1"/>
          <w:numId w:val="0"/>
        </w:numPr>
        <w:spacing w:before="120" w:after="120" w:line="400" w:lineRule="exact"/>
        <w:rPr>
          <w:rFonts w:ascii="Times New Roman"/>
        </w:rPr>
      </w:pPr>
      <w:bookmarkStart w:id="74" w:name="_Toc110877494"/>
      <w:r>
        <w:rPr>
          <w:rFonts w:hint="default" w:ascii="Times New Roman"/>
        </w:rPr>
        <w:t>C.5  待测品种的具有代表性彩色照片</w:t>
      </w:r>
      <w:bookmarkEnd w:id="74"/>
    </w:p>
    <w:p w14:paraId="3C18EF33">
      <w:pPr>
        <w:pStyle w:val="59"/>
        <w:spacing w:line="400" w:lineRule="exact"/>
        <w:ind w:firstLine="420"/>
        <w:jc w:val="center"/>
        <w:rPr>
          <w:rFonts w:ascii="Times New Roman"/>
        </w:rPr>
      </w:pPr>
      <w:r>
        <w:rPr>
          <w:rFonts w:hint="default" w:ascii="Times New Roman"/>
        </w:rPr>
        <w:t xml:space="preserve"> </w:t>
      </w:r>
    </w:p>
    <w:p w14:paraId="239D509F">
      <w:pPr>
        <w:pStyle w:val="59"/>
        <w:spacing w:line="400" w:lineRule="exact"/>
        <w:ind w:firstLine="420"/>
        <w:jc w:val="center"/>
        <w:rPr>
          <w:rFonts w:hint="default" w:ascii="Times New Roman" w:hAnsi="Times New Roman"/>
        </w:rPr>
      </w:pPr>
      <w:r>
        <w:rPr>
          <w:rFonts w:hint="default" w:ascii="Times New Roman" w:hAnsi="Times New Roman"/>
        </w:rPr>
        <w:t>（品种照片粘贴处）</w:t>
      </w:r>
    </w:p>
    <w:p w14:paraId="652A961D">
      <w:pPr>
        <w:pStyle w:val="59"/>
        <w:spacing w:line="400" w:lineRule="exact"/>
        <w:ind w:firstLine="420"/>
        <w:jc w:val="center"/>
        <w:rPr>
          <w:rFonts w:hint="default" w:ascii="Times New Roman" w:hAnsi="Times New Roman"/>
        </w:rPr>
      </w:pPr>
      <w:r>
        <w:rPr>
          <w:rFonts w:hint="default" w:ascii="Times New Roman" w:hAnsi="Times New Roman"/>
        </w:rPr>
        <w:t>（如果照片较多，可另附页提供）</w:t>
      </w:r>
    </w:p>
    <w:p w14:paraId="2DCDB2C6">
      <w:pPr>
        <w:pStyle w:val="59"/>
        <w:spacing w:line="400" w:lineRule="exact"/>
        <w:ind w:firstLine="420"/>
        <w:jc w:val="center"/>
        <w:rPr>
          <w:rFonts w:hint="default" w:ascii="Times New Roman" w:hAnsi="Times New Roman"/>
        </w:rPr>
      </w:pPr>
    </w:p>
    <w:p w14:paraId="47502069">
      <w:pPr>
        <w:pStyle w:val="59"/>
        <w:spacing w:line="400" w:lineRule="exact"/>
        <w:ind w:firstLine="420"/>
        <w:jc w:val="center"/>
        <w:rPr>
          <w:rFonts w:hint="default" w:ascii="Times New Roman" w:hAnsi="Times New Roman"/>
        </w:rPr>
      </w:pPr>
    </w:p>
    <w:p w14:paraId="67F824BF">
      <w:pPr>
        <w:pStyle w:val="81"/>
        <w:numPr>
          <w:ilvl w:val="1"/>
          <w:numId w:val="0"/>
        </w:numPr>
        <w:spacing w:before="120" w:after="120" w:line="400" w:lineRule="exact"/>
        <w:rPr>
          <w:rFonts w:ascii="Times New Roman"/>
        </w:rPr>
      </w:pPr>
      <w:bookmarkStart w:id="75" w:name="_Toc110877495"/>
      <w:r>
        <w:rPr>
          <w:rFonts w:hint="default" w:ascii="Times New Roman"/>
        </w:rPr>
        <w:t>C.6  品种的选育背景、育种过程和育种方法，包括系谱、培育过程和所使用的亲本或其他繁殖材料来源与名称的详细说明</w:t>
      </w:r>
      <w:bookmarkEnd w:id="75"/>
      <w:bookmarkStart w:id="76" w:name="_Toc110877496"/>
    </w:p>
    <w:p w14:paraId="35A6B3F7">
      <w:pPr>
        <w:pStyle w:val="81"/>
        <w:numPr>
          <w:ilvl w:val="1"/>
          <w:numId w:val="0"/>
        </w:numPr>
        <w:spacing w:before="120" w:after="120" w:line="400" w:lineRule="exact"/>
        <w:rPr>
          <w:rFonts w:ascii="Times New Roman"/>
        </w:rPr>
      </w:pPr>
      <w:r>
        <w:rPr>
          <w:rFonts w:hint="default" w:ascii="Times New Roman"/>
        </w:rPr>
        <w:t>C.7  适于</w:t>
      </w:r>
      <w:r>
        <w:rPr>
          <w:rFonts w:hint="default" w:ascii="Times New Roman"/>
          <w:kern w:val="0"/>
          <w:szCs w:val="21"/>
        </w:rPr>
        <w:t>生长的区域或环境以及栽培技术的说明</w:t>
      </w:r>
      <w:bookmarkEnd w:id="76"/>
    </w:p>
    <w:p w14:paraId="5752D8E1">
      <w:pPr>
        <w:pStyle w:val="81"/>
        <w:numPr>
          <w:ilvl w:val="1"/>
          <w:numId w:val="0"/>
        </w:numPr>
        <w:spacing w:before="120" w:after="120" w:line="400" w:lineRule="exact"/>
        <w:rPr>
          <w:rFonts w:ascii="Times New Roman"/>
        </w:rPr>
      </w:pPr>
      <w:bookmarkStart w:id="77" w:name="_Toc110877497"/>
      <w:r>
        <w:rPr>
          <w:rFonts w:hint="default" w:ascii="Times New Roman"/>
        </w:rPr>
        <w:t>C.8  其他有助于辨别待测品种的信息</w:t>
      </w:r>
      <w:bookmarkEnd w:id="77"/>
    </w:p>
    <w:p w14:paraId="20571AE3">
      <w:pPr>
        <w:pStyle w:val="59"/>
        <w:spacing w:line="400" w:lineRule="exact"/>
        <w:ind w:firstLine="420"/>
        <w:rPr>
          <w:rFonts w:ascii="Times New Roman"/>
        </w:rPr>
      </w:pPr>
      <w:r>
        <w:rPr>
          <w:rFonts w:hint="default" w:ascii="Times New Roman"/>
        </w:rPr>
        <w:t>（如品种用途、品质和抗性，请提供详细资料）</w:t>
      </w:r>
    </w:p>
    <w:p w14:paraId="48AF4690">
      <w:pPr>
        <w:pStyle w:val="81"/>
        <w:numPr>
          <w:ilvl w:val="1"/>
          <w:numId w:val="0"/>
        </w:numPr>
        <w:spacing w:before="120" w:after="120" w:line="400" w:lineRule="exact"/>
        <w:rPr>
          <w:rFonts w:ascii="Times New Roman"/>
        </w:rPr>
      </w:pPr>
      <w:bookmarkStart w:id="78" w:name="_Toc110877498"/>
      <w:r>
        <w:rPr>
          <w:rFonts w:hint="default" w:ascii="Times New Roman"/>
          <w:szCs w:val="22"/>
        </w:rPr>
        <w:t>C.9  品种种植或测试是否需要特殊条件？</w:t>
      </w:r>
      <w:bookmarkEnd w:id="78"/>
      <w:r>
        <w:rPr>
          <w:rFonts w:hint="default" w:ascii="Times New Roman"/>
          <w:szCs w:val="22"/>
        </w:rPr>
        <w:t>在相符的[   ]中打√</w:t>
      </w:r>
    </w:p>
    <w:p w14:paraId="0732E2D3">
      <w:pPr>
        <w:pStyle w:val="59"/>
        <w:spacing w:line="400" w:lineRule="exact"/>
        <w:ind w:firstLine="420"/>
        <w:rPr>
          <w:rFonts w:ascii="Times New Roman"/>
        </w:rPr>
      </w:pPr>
      <w:r>
        <w:rPr>
          <w:rFonts w:hint="default" w:ascii="Times New Roman"/>
          <w:bCs/>
        </w:rPr>
        <w:t>是</w:t>
      </w:r>
      <w:r>
        <w:rPr>
          <w:rFonts w:hint="default" w:ascii="Times New Roman"/>
        </w:rPr>
        <w:t>[</w:t>
      </w:r>
      <w:r>
        <w:rPr>
          <w:rFonts w:ascii="Times New Roman"/>
        </w:rPr>
        <w:t xml:space="preserve">   ]           </w:t>
      </w:r>
      <w:r>
        <w:rPr>
          <w:rFonts w:hint="default" w:ascii="Times New Roman"/>
        </w:rPr>
        <w:t>否[</w:t>
      </w:r>
      <w:r>
        <w:rPr>
          <w:rFonts w:ascii="Times New Roman"/>
        </w:rPr>
        <w:t xml:space="preserve">   ]</w:t>
      </w:r>
    </w:p>
    <w:p w14:paraId="46346A54">
      <w:pPr>
        <w:pStyle w:val="59"/>
        <w:spacing w:line="400" w:lineRule="exact"/>
        <w:ind w:firstLine="420"/>
        <w:rPr>
          <w:rFonts w:ascii="Times New Roman"/>
        </w:rPr>
      </w:pPr>
      <w:r>
        <w:rPr>
          <w:rFonts w:hint="default" w:ascii="Times New Roman"/>
        </w:rPr>
        <w:t>（如果回答是，请提供详细资料）</w:t>
      </w:r>
    </w:p>
    <w:p w14:paraId="63E002C3">
      <w:pPr>
        <w:pStyle w:val="81"/>
        <w:numPr>
          <w:ilvl w:val="1"/>
          <w:numId w:val="0"/>
        </w:numPr>
        <w:spacing w:before="120" w:after="120" w:line="400" w:lineRule="exact"/>
        <w:rPr>
          <w:rFonts w:ascii="Times New Roman"/>
          <w:bCs/>
        </w:rPr>
      </w:pPr>
      <w:bookmarkStart w:id="79" w:name="_Toc110877499"/>
      <w:r>
        <w:rPr>
          <w:rFonts w:hint="default" w:ascii="Times New Roman"/>
        </w:rPr>
        <w:t>C.10  品种繁殖材料保存是否需要特殊条件？</w:t>
      </w:r>
      <w:bookmarkEnd w:id="79"/>
      <w:r>
        <w:rPr>
          <w:rFonts w:hint="default" w:ascii="Times New Roman"/>
        </w:rPr>
        <w:t>在相符的[</w:t>
      </w:r>
      <w:r>
        <w:rPr>
          <w:rFonts w:ascii="Times New Roman"/>
        </w:rPr>
        <w:t xml:space="preserve">   ]</w:t>
      </w:r>
      <w:r>
        <w:rPr>
          <w:rFonts w:hint="default" w:ascii="Times New Roman"/>
        </w:rPr>
        <w:t>中打</w:t>
      </w:r>
      <w:r>
        <w:rPr>
          <w:rFonts w:ascii="Times New Roman"/>
          <w:bCs/>
        </w:rPr>
        <w:t>√</w:t>
      </w:r>
      <w:r>
        <w:rPr>
          <w:rFonts w:hint="default" w:ascii="Times New Roman"/>
          <w:bCs/>
        </w:rPr>
        <w:t>。</w:t>
      </w:r>
    </w:p>
    <w:p w14:paraId="23D6E269">
      <w:pPr>
        <w:pStyle w:val="59"/>
        <w:spacing w:line="400" w:lineRule="exact"/>
        <w:ind w:firstLine="420"/>
        <w:rPr>
          <w:rFonts w:ascii="Times New Roman"/>
        </w:rPr>
      </w:pPr>
      <w:r>
        <w:rPr>
          <w:rFonts w:hint="default" w:ascii="Times New Roman"/>
          <w:bCs/>
        </w:rPr>
        <w:t>是</w:t>
      </w:r>
      <w:r>
        <w:rPr>
          <w:rFonts w:hint="default" w:ascii="Times New Roman"/>
        </w:rPr>
        <w:t>[</w:t>
      </w:r>
      <w:r>
        <w:rPr>
          <w:rFonts w:ascii="Times New Roman"/>
        </w:rPr>
        <w:t xml:space="preserve">   ]           </w:t>
      </w:r>
      <w:r>
        <w:rPr>
          <w:rFonts w:hint="default" w:ascii="Times New Roman"/>
        </w:rPr>
        <w:t>否[</w:t>
      </w:r>
      <w:r>
        <w:rPr>
          <w:rFonts w:ascii="Times New Roman"/>
        </w:rPr>
        <w:t xml:space="preserve">   ]</w:t>
      </w:r>
    </w:p>
    <w:p w14:paraId="05B89B62">
      <w:pPr>
        <w:pStyle w:val="59"/>
        <w:spacing w:line="400" w:lineRule="exact"/>
        <w:ind w:firstLine="420"/>
        <w:rPr>
          <w:rFonts w:ascii="Times New Roman"/>
        </w:rPr>
      </w:pPr>
      <w:r>
        <w:rPr>
          <w:rFonts w:hint="default" w:ascii="Times New Roman"/>
        </w:rPr>
        <w:t>（如果回答是，请提供详细资料）</w:t>
      </w:r>
    </w:p>
    <w:p w14:paraId="162DABC9">
      <w:pPr>
        <w:pStyle w:val="81"/>
        <w:numPr>
          <w:ilvl w:val="1"/>
          <w:numId w:val="0"/>
        </w:numPr>
        <w:spacing w:before="120" w:after="120" w:line="400" w:lineRule="exact"/>
        <w:rPr>
          <w:rFonts w:ascii="Times New Roman"/>
          <w:bCs/>
        </w:rPr>
      </w:pPr>
      <w:bookmarkStart w:id="80" w:name="_Toc110877500"/>
      <w:r>
        <w:rPr>
          <w:rFonts w:hint="default" w:ascii="Times New Roman"/>
        </w:rPr>
        <w:t>C.11  待测品种需要指出的性状</w:t>
      </w:r>
      <w:bookmarkEnd w:id="80"/>
      <w:r>
        <w:rPr>
          <w:rFonts w:hint="default" w:ascii="Times New Roman"/>
        </w:rPr>
        <w:t>（</w:t>
      </w:r>
      <w:r>
        <w:rPr>
          <w:rFonts w:ascii="Times New Roman"/>
        </w:rPr>
        <w:t>在</w:t>
      </w:r>
      <w:r>
        <w:rPr>
          <w:rFonts w:hint="default" w:ascii="Times New Roman"/>
        </w:rPr>
        <w:t>合适的</w:t>
      </w:r>
      <w:r>
        <w:rPr>
          <w:rFonts w:ascii="Times New Roman"/>
        </w:rPr>
        <w:t>代码后打√，若有测量值，请填写在表C.1中</w:t>
      </w:r>
      <w:r>
        <w:rPr>
          <w:rFonts w:hint="default" w:ascii="Times New Roman"/>
        </w:rPr>
        <w:t>。）</w:t>
      </w:r>
    </w:p>
    <w:p w14:paraId="3EC0F745">
      <w:pPr>
        <w:pStyle w:val="80"/>
        <w:numPr>
          <w:ilvl w:val="1"/>
          <w:numId w:val="0"/>
        </w:numPr>
        <w:spacing w:before="120" w:after="120"/>
        <w:ind w:left="420"/>
        <w:rPr>
          <w:rFonts w:ascii="Times New Roman"/>
        </w:rPr>
      </w:pPr>
    </w:p>
    <w:p w14:paraId="445A25B9">
      <w:pPr>
        <w:pStyle w:val="59"/>
        <w:rPr>
          <w:rFonts w:ascii="Times New Roman"/>
        </w:rPr>
      </w:pPr>
    </w:p>
    <w:p w14:paraId="4217E96D">
      <w:pPr>
        <w:pStyle w:val="59"/>
        <w:rPr>
          <w:rFonts w:ascii="Times New Roman"/>
        </w:rPr>
      </w:pPr>
    </w:p>
    <w:p w14:paraId="131C2D27">
      <w:pPr>
        <w:pStyle w:val="59"/>
        <w:rPr>
          <w:rFonts w:ascii="Times New Roman"/>
        </w:rPr>
      </w:pPr>
    </w:p>
    <w:p w14:paraId="4C559244">
      <w:pPr>
        <w:pStyle w:val="59"/>
        <w:rPr>
          <w:rFonts w:ascii="Times New Roman"/>
        </w:rPr>
      </w:pPr>
    </w:p>
    <w:p w14:paraId="76726322">
      <w:pPr>
        <w:pStyle w:val="59"/>
        <w:rPr>
          <w:rFonts w:ascii="Times New Roman"/>
        </w:rPr>
      </w:pPr>
    </w:p>
    <w:p w14:paraId="4DE377AA">
      <w:pPr>
        <w:pStyle w:val="59"/>
        <w:rPr>
          <w:rFonts w:ascii="Times New Roman"/>
        </w:rPr>
      </w:pPr>
    </w:p>
    <w:p w14:paraId="39ADE70C">
      <w:pPr>
        <w:pStyle w:val="59"/>
        <w:rPr>
          <w:rFonts w:ascii="Times New Roman"/>
        </w:rPr>
      </w:pPr>
    </w:p>
    <w:p w14:paraId="3D3B9374">
      <w:pPr>
        <w:pStyle w:val="59"/>
        <w:rPr>
          <w:rFonts w:ascii="Times New Roman"/>
        </w:rPr>
      </w:pPr>
    </w:p>
    <w:p w14:paraId="4CD738D9">
      <w:pPr>
        <w:pStyle w:val="59"/>
        <w:rPr>
          <w:rFonts w:ascii="Times New Roman"/>
        </w:rPr>
      </w:pPr>
    </w:p>
    <w:p w14:paraId="5A191BF2">
      <w:pPr>
        <w:pStyle w:val="59"/>
        <w:rPr>
          <w:rFonts w:ascii="Times New Roman"/>
        </w:rPr>
      </w:pPr>
    </w:p>
    <w:p w14:paraId="74860614">
      <w:pPr>
        <w:pStyle w:val="59"/>
        <w:rPr>
          <w:rFonts w:ascii="Times New Roman"/>
        </w:rPr>
      </w:pPr>
    </w:p>
    <w:p w14:paraId="0BDAEF6E">
      <w:pPr>
        <w:pStyle w:val="80"/>
        <w:numPr>
          <w:ilvl w:val="1"/>
          <w:numId w:val="0"/>
        </w:numPr>
        <w:spacing w:before="120" w:after="120"/>
        <w:ind w:left="420"/>
        <w:rPr>
          <w:rFonts w:ascii="Times New Roman"/>
          <w:highlight w:val="green"/>
        </w:rPr>
      </w:pPr>
      <w:r>
        <w:rPr>
          <w:rFonts w:hint="default" w:ascii="Times New Roman"/>
        </w:rPr>
        <w:t>表C.1待测品种需要指出的性状</w:t>
      </w:r>
    </w:p>
    <w:tbl>
      <w:tblPr>
        <w:tblStyle w:val="29"/>
        <w:tblW w:w="85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857"/>
        <w:gridCol w:w="2839"/>
        <w:gridCol w:w="1325"/>
        <w:gridCol w:w="1935"/>
        <w:gridCol w:w="1559"/>
      </w:tblGrid>
      <w:tr w14:paraId="3C37D9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857" w:type="dxa"/>
            <w:tcBorders>
              <w:tl2br w:val="nil"/>
              <w:tr2bl w:val="nil"/>
            </w:tcBorders>
            <w:shd w:val="clear" w:color="auto" w:fill="auto"/>
            <w:vAlign w:val="center"/>
          </w:tcPr>
          <w:p w14:paraId="69200EDF">
            <w:pPr>
              <w:pStyle w:val="181"/>
              <w:rPr>
                <w:rFonts w:ascii="Times New Roman"/>
              </w:rPr>
            </w:pPr>
            <w:r>
              <w:rPr>
                <w:rFonts w:ascii="Times New Roman"/>
              </w:rPr>
              <w:t>序号</w:t>
            </w:r>
          </w:p>
        </w:tc>
        <w:tc>
          <w:tcPr>
            <w:tcW w:w="2839" w:type="dxa"/>
            <w:tcBorders>
              <w:tl2br w:val="nil"/>
              <w:tr2bl w:val="nil"/>
            </w:tcBorders>
            <w:shd w:val="clear" w:color="auto" w:fill="auto"/>
            <w:vAlign w:val="center"/>
          </w:tcPr>
          <w:p w14:paraId="0DE77EE5">
            <w:pPr>
              <w:pStyle w:val="181"/>
              <w:rPr>
                <w:rFonts w:ascii="Times New Roman"/>
              </w:rPr>
            </w:pPr>
            <w:r>
              <w:rPr>
                <w:rFonts w:ascii="Times New Roman"/>
              </w:rPr>
              <w:t>性状</w:t>
            </w:r>
          </w:p>
        </w:tc>
        <w:tc>
          <w:tcPr>
            <w:tcW w:w="1325" w:type="dxa"/>
            <w:tcBorders>
              <w:tl2br w:val="nil"/>
              <w:tr2bl w:val="nil"/>
            </w:tcBorders>
            <w:shd w:val="clear" w:color="auto" w:fill="auto"/>
            <w:vAlign w:val="center"/>
          </w:tcPr>
          <w:p w14:paraId="04FBD0AA">
            <w:pPr>
              <w:pStyle w:val="181"/>
              <w:rPr>
                <w:rFonts w:ascii="Times New Roman"/>
              </w:rPr>
            </w:pPr>
            <w:r>
              <w:rPr>
                <w:rFonts w:ascii="Times New Roman"/>
              </w:rPr>
              <w:t>表达状态</w:t>
            </w:r>
          </w:p>
        </w:tc>
        <w:tc>
          <w:tcPr>
            <w:tcW w:w="1935" w:type="dxa"/>
            <w:tcBorders>
              <w:tl2br w:val="nil"/>
              <w:tr2bl w:val="nil"/>
            </w:tcBorders>
            <w:shd w:val="clear" w:color="auto" w:fill="auto"/>
            <w:vAlign w:val="center"/>
          </w:tcPr>
          <w:p w14:paraId="4B80C972">
            <w:pPr>
              <w:pStyle w:val="181"/>
              <w:rPr>
                <w:rFonts w:ascii="Times New Roman"/>
              </w:rPr>
            </w:pPr>
            <w:r>
              <w:rPr>
                <w:rFonts w:ascii="Times New Roman"/>
              </w:rPr>
              <w:t>代码</w:t>
            </w:r>
          </w:p>
        </w:tc>
        <w:tc>
          <w:tcPr>
            <w:tcW w:w="1559" w:type="dxa"/>
            <w:tcBorders>
              <w:tl2br w:val="nil"/>
              <w:tr2bl w:val="nil"/>
            </w:tcBorders>
            <w:vAlign w:val="center"/>
          </w:tcPr>
          <w:p w14:paraId="26BD0364">
            <w:pPr>
              <w:pStyle w:val="181"/>
              <w:rPr>
                <w:rFonts w:ascii="Times New Roman"/>
              </w:rPr>
            </w:pPr>
            <w:r>
              <w:rPr>
                <w:rFonts w:ascii="Times New Roman"/>
              </w:rPr>
              <w:t>测量值</w:t>
            </w:r>
          </w:p>
        </w:tc>
      </w:tr>
      <w:tr w14:paraId="1AAEB8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restart"/>
            <w:tcBorders>
              <w:tl2br w:val="nil"/>
              <w:tr2bl w:val="nil"/>
            </w:tcBorders>
            <w:shd w:val="clear" w:color="auto" w:fill="auto"/>
            <w:vAlign w:val="center"/>
          </w:tcPr>
          <w:p w14:paraId="4592DED3">
            <w:pPr>
              <w:pStyle w:val="181"/>
              <w:rPr>
                <w:rFonts w:ascii="Times New Roman"/>
              </w:rPr>
            </w:pPr>
            <w:r>
              <w:rPr>
                <w:rFonts w:hint="default" w:ascii="Times New Roman"/>
              </w:rPr>
              <w:t>1</w:t>
            </w:r>
          </w:p>
        </w:tc>
        <w:tc>
          <w:tcPr>
            <w:tcW w:w="2839" w:type="dxa"/>
            <w:vMerge w:val="restart"/>
            <w:tcBorders>
              <w:tl2br w:val="nil"/>
              <w:tr2bl w:val="nil"/>
            </w:tcBorders>
            <w:shd w:val="clear" w:color="auto" w:fill="auto"/>
            <w:vAlign w:val="center"/>
          </w:tcPr>
          <w:p w14:paraId="103BF2F0">
            <w:pPr>
              <w:spacing w:line="0" w:lineRule="atLeast"/>
              <w:ind w:firstLine="13"/>
              <w:rPr>
                <w:rFonts w:ascii="Times New Roman"/>
              </w:rPr>
            </w:pPr>
            <w:r>
              <w:rPr>
                <w:rFonts w:ascii="Times New Roman" w:hAnsi="Times New Roman"/>
                <w:color w:val="000000" w:themeColor="text1"/>
                <w:kern w:val="0"/>
                <w:sz w:val="18"/>
                <w:szCs w:val="20"/>
                <w14:textFill>
                  <w14:solidFill>
                    <w14:schemeClr w14:val="tx1"/>
                  </w14:solidFill>
                </w14:textFill>
              </w:rPr>
              <w:t>植株：</w:t>
            </w:r>
            <w:r>
              <w:rPr>
                <w:rFonts w:hint="eastAsia" w:ascii="Times New Roman" w:hAnsi="Times New Roman"/>
                <w:color w:val="000000" w:themeColor="text1"/>
                <w:kern w:val="0"/>
                <w:sz w:val="18"/>
                <w:szCs w:val="20"/>
                <w14:textFill>
                  <w14:solidFill>
                    <w14:schemeClr w14:val="tx1"/>
                  </w14:solidFill>
                </w14:textFill>
              </w:rPr>
              <w:t>树姿</w:t>
            </w:r>
            <w:r>
              <w:rPr>
                <w:rFonts w:ascii="Times New Roman"/>
              </w:rPr>
              <w:t>（</w:t>
            </w:r>
            <w:r>
              <w:rPr>
                <w:rFonts w:hint="default" w:ascii="Times New Roman"/>
              </w:rPr>
              <w:t>性状</w:t>
            </w:r>
            <w:r>
              <w:rPr>
                <w:rFonts w:hint="eastAsia" w:ascii="Times New Roman"/>
                <w:lang w:eastAsia="zh-CN"/>
              </w:rPr>
              <w:t>2</w:t>
            </w:r>
            <w:r>
              <w:rPr>
                <w:rFonts w:ascii="Times New Roman"/>
              </w:rPr>
              <w:t>）</w:t>
            </w:r>
          </w:p>
        </w:tc>
        <w:tc>
          <w:tcPr>
            <w:tcW w:w="1325" w:type="dxa"/>
            <w:tcBorders>
              <w:tl2br w:val="nil"/>
              <w:tr2bl w:val="nil"/>
            </w:tcBorders>
            <w:shd w:val="clear" w:color="auto" w:fill="auto"/>
            <w:vAlign w:val="center"/>
          </w:tcPr>
          <w:p w14:paraId="4267CF4D">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直立</w:t>
            </w:r>
          </w:p>
        </w:tc>
        <w:tc>
          <w:tcPr>
            <w:tcW w:w="1935" w:type="dxa"/>
            <w:tcBorders>
              <w:tl2br w:val="nil"/>
              <w:tr2bl w:val="nil"/>
            </w:tcBorders>
            <w:shd w:val="clear" w:color="auto" w:fill="auto"/>
            <w:vAlign w:val="center"/>
          </w:tcPr>
          <w:p w14:paraId="23889C49">
            <w:pPr>
              <w:pStyle w:val="181"/>
              <w:rPr>
                <w:rFonts w:ascii="Times New Roman"/>
              </w:rPr>
            </w:pPr>
            <w:r>
              <w:rPr>
                <w:rFonts w:hint="default" w:ascii="Times New Roman"/>
              </w:rPr>
              <w:t>1[</w:t>
            </w:r>
            <w:r>
              <w:rPr>
                <w:rFonts w:ascii="Times New Roman"/>
              </w:rPr>
              <w:t xml:space="preserve">   </w:t>
            </w:r>
            <w:r>
              <w:rPr>
                <w:rFonts w:hint="default" w:ascii="Times New Roman"/>
              </w:rPr>
              <w:t>]</w:t>
            </w:r>
          </w:p>
        </w:tc>
        <w:tc>
          <w:tcPr>
            <w:tcW w:w="1559" w:type="dxa"/>
            <w:tcBorders>
              <w:tl2br w:val="nil"/>
              <w:tr2bl w:val="nil"/>
            </w:tcBorders>
            <w:vAlign w:val="center"/>
          </w:tcPr>
          <w:p w14:paraId="4AE051CB">
            <w:pPr>
              <w:pStyle w:val="181"/>
              <w:rPr>
                <w:rFonts w:ascii="Times New Roman"/>
              </w:rPr>
            </w:pPr>
          </w:p>
        </w:tc>
      </w:tr>
      <w:tr w14:paraId="16FEA4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3BDD8C77">
            <w:pPr>
              <w:pStyle w:val="181"/>
              <w:rPr>
                <w:rFonts w:ascii="Times New Roman"/>
              </w:rPr>
            </w:pPr>
          </w:p>
        </w:tc>
        <w:tc>
          <w:tcPr>
            <w:tcW w:w="2839" w:type="dxa"/>
            <w:vMerge w:val="continue"/>
            <w:tcBorders>
              <w:tl2br w:val="nil"/>
              <w:tr2bl w:val="nil"/>
            </w:tcBorders>
            <w:shd w:val="clear" w:color="auto" w:fill="auto"/>
            <w:vAlign w:val="center"/>
          </w:tcPr>
          <w:p w14:paraId="3D628873">
            <w:pPr>
              <w:pStyle w:val="181"/>
              <w:jc w:val="left"/>
              <w:rPr>
                <w:rFonts w:ascii="Times New Roman"/>
              </w:rPr>
            </w:pPr>
          </w:p>
        </w:tc>
        <w:tc>
          <w:tcPr>
            <w:tcW w:w="1325" w:type="dxa"/>
            <w:tcBorders>
              <w:tl2br w:val="nil"/>
              <w:tr2bl w:val="nil"/>
            </w:tcBorders>
            <w:shd w:val="clear" w:color="auto" w:fill="auto"/>
            <w:vAlign w:val="center"/>
          </w:tcPr>
          <w:p w14:paraId="081967BE">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半开张</w:t>
            </w:r>
          </w:p>
        </w:tc>
        <w:tc>
          <w:tcPr>
            <w:tcW w:w="1935" w:type="dxa"/>
            <w:tcBorders>
              <w:tl2br w:val="nil"/>
              <w:tr2bl w:val="nil"/>
            </w:tcBorders>
            <w:shd w:val="clear" w:color="auto" w:fill="auto"/>
            <w:vAlign w:val="center"/>
          </w:tcPr>
          <w:p w14:paraId="51AD8DD5">
            <w:pPr>
              <w:pStyle w:val="181"/>
              <w:rPr>
                <w:rFonts w:ascii="Times New Roman"/>
              </w:rPr>
            </w:pPr>
            <w:r>
              <w:rPr>
                <w:rFonts w:ascii="Times New Roman"/>
              </w:rPr>
              <w:t>2</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0A270BDC">
            <w:pPr>
              <w:pStyle w:val="181"/>
              <w:rPr>
                <w:rFonts w:ascii="Times New Roman"/>
              </w:rPr>
            </w:pPr>
          </w:p>
        </w:tc>
      </w:tr>
      <w:tr w14:paraId="170489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41F8C6F2">
            <w:pPr>
              <w:pStyle w:val="181"/>
              <w:rPr>
                <w:rFonts w:ascii="Times New Roman"/>
              </w:rPr>
            </w:pPr>
          </w:p>
        </w:tc>
        <w:tc>
          <w:tcPr>
            <w:tcW w:w="2839" w:type="dxa"/>
            <w:vMerge w:val="continue"/>
            <w:tcBorders>
              <w:tl2br w:val="nil"/>
              <w:tr2bl w:val="nil"/>
            </w:tcBorders>
            <w:shd w:val="clear" w:color="auto" w:fill="auto"/>
            <w:vAlign w:val="center"/>
          </w:tcPr>
          <w:p w14:paraId="7FF4F798">
            <w:pPr>
              <w:pStyle w:val="181"/>
              <w:jc w:val="left"/>
              <w:rPr>
                <w:rFonts w:ascii="Times New Roman"/>
              </w:rPr>
            </w:pPr>
          </w:p>
        </w:tc>
        <w:tc>
          <w:tcPr>
            <w:tcW w:w="1325" w:type="dxa"/>
            <w:tcBorders>
              <w:tl2br w:val="nil"/>
              <w:tr2bl w:val="nil"/>
            </w:tcBorders>
            <w:shd w:val="clear" w:color="auto" w:fill="auto"/>
            <w:vAlign w:val="center"/>
          </w:tcPr>
          <w:p w14:paraId="73CB7F92">
            <w:pPr>
              <w:pStyle w:val="181"/>
              <w:ind w:firstLine="0" w:firstLineChars="0"/>
              <w:jc w:val="center"/>
              <w:rPr>
                <w:rFonts w:ascii="Times New Roman"/>
              </w:rPr>
            </w:pPr>
            <w:r>
              <w:rPr>
                <w:rFonts w:hint="eastAsia" w:ascii="Times New Roman"/>
                <w:color w:val="000000" w:themeColor="text1"/>
                <w:lang w:val="en-US" w:eastAsia="zh-CN"/>
                <w14:textFill>
                  <w14:solidFill>
                    <w14:schemeClr w14:val="tx1"/>
                  </w14:solidFill>
                </w14:textFill>
              </w:rPr>
              <w:t>开张</w:t>
            </w:r>
          </w:p>
        </w:tc>
        <w:tc>
          <w:tcPr>
            <w:tcW w:w="1935" w:type="dxa"/>
            <w:tcBorders>
              <w:tl2br w:val="nil"/>
              <w:tr2bl w:val="nil"/>
            </w:tcBorders>
            <w:shd w:val="clear" w:color="auto" w:fill="auto"/>
            <w:vAlign w:val="center"/>
          </w:tcPr>
          <w:p w14:paraId="60E9FFE5">
            <w:pPr>
              <w:pStyle w:val="181"/>
              <w:rPr>
                <w:rFonts w:ascii="Times New Roman"/>
              </w:rPr>
            </w:pPr>
            <w:r>
              <w:rPr>
                <w:rFonts w:ascii="Times New Roman"/>
              </w:rPr>
              <w:t>3</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0C0AD7C6">
            <w:pPr>
              <w:pStyle w:val="181"/>
              <w:rPr>
                <w:rFonts w:ascii="Times New Roman"/>
              </w:rPr>
            </w:pPr>
          </w:p>
        </w:tc>
      </w:tr>
      <w:tr w14:paraId="165D5C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restart"/>
            <w:tcBorders>
              <w:tl2br w:val="nil"/>
              <w:tr2bl w:val="nil"/>
            </w:tcBorders>
            <w:shd w:val="clear" w:color="auto" w:fill="auto"/>
            <w:vAlign w:val="center"/>
          </w:tcPr>
          <w:p w14:paraId="2425FEF1">
            <w:pPr>
              <w:pStyle w:val="181"/>
              <w:rPr>
                <w:rFonts w:ascii="Times New Roman"/>
              </w:rPr>
            </w:pPr>
            <w:r>
              <w:rPr>
                <w:rFonts w:hint="default" w:ascii="Times New Roman"/>
              </w:rPr>
              <w:t>2</w:t>
            </w:r>
          </w:p>
        </w:tc>
        <w:tc>
          <w:tcPr>
            <w:tcW w:w="2839" w:type="dxa"/>
            <w:vMerge w:val="restart"/>
            <w:tcBorders>
              <w:tl2br w:val="nil"/>
              <w:tr2bl w:val="nil"/>
            </w:tcBorders>
            <w:shd w:val="clear" w:color="auto" w:fill="auto"/>
            <w:vAlign w:val="center"/>
          </w:tcPr>
          <w:p w14:paraId="60B23C1D">
            <w:pPr>
              <w:pStyle w:val="181"/>
              <w:jc w:val="left"/>
              <w:rPr>
                <w:rFonts w:ascii="Times New Roman"/>
              </w:rPr>
            </w:pPr>
            <w:r>
              <w:rPr>
                <w:rFonts w:hint="eastAsia" w:ascii="Times New Roman"/>
                <w:lang w:eastAsia="zh-CN"/>
              </w:rPr>
              <w:t>叶</w:t>
            </w:r>
            <w:r>
              <w:rPr>
                <w:rFonts w:hint="default" w:ascii="Times New Roman"/>
              </w:rPr>
              <w:t>：羽片聚生（性状</w:t>
            </w:r>
            <w:r>
              <w:rPr>
                <w:rFonts w:hint="eastAsia" w:ascii="Times New Roman"/>
                <w:lang w:eastAsia="zh-CN"/>
              </w:rPr>
              <w:t>9</w:t>
            </w:r>
            <w:r>
              <w:rPr>
                <w:rFonts w:hint="default" w:ascii="Times New Roman"/>
              </w:rPr>
              <w:t>）</w:t>
            </w:r>
          </w:p>
        </w:tc>
        <w:tc>
          <w:tcPr>
            <w:tcW w:w="1325" w:type="dxa"/>
            <w:tcBorders>
              <w:tl2br w:val="nil"/>
              <w:tr2bl w:val="nil"/>
            </w:tcBorders>
            <w:shd w:val="clear" w:color="auto" w:fill="auto"/>
            <w:vAlign w:val="center"/>
          </w:tcPr>
          <w:p w14:paraId="30B91933">
            <w:pPr>
              <w:pStyle w:val="181"/>
              <w:rPr>
                <w:rFonts w:hint="default" w:ascii="Times New Roman"/>
              </w:rPr>
            </w:pPr>
            <w:r>
              <w:rPr>
                <w:rFonts w:hint="eastAsia" w:ascii="Times New Roman"/>
                <w:lang w:eastAsia="zh-CN"/>
              </w:rPr>
              <w:t>2</w:t>
            </w:r>
            <w:r>
              <w:rPr>
                <w:rFonts w:hint="eastAsia" w:ascii="Times New Roman"/>
                <w:lang w:val="en-US" w:eastAsia="zh-CN"/>
              </w:rPr>
              <w:t>~3羽片聚生</w:t>
            </w:r>
          </w:p>
        </w:tc>
        <w:tc>
          <w:tcPr>
            <w:tcW w:w="1935" w:type="dxa"/>
            <w:tcBorders>
              <w:tl2br w:val="nil"/>
              <w:tr2bl w:val="nil"/>
            </w:tcBorders>
            <w:shd w:val="clear" w:color="auto" w:fill="auto"/>
            <w:vAlign w:val="center"/>
          </w:tcPr>
          <w:p w14:paraId="48088C3F">
            <w:pPr>
              <w:pStyle w:val="181"/>
              <w:rPr>
                <w:rFonts w:ascii="Times New Roman"/>
              </w:rPr>
            </w:pPr>
            <w:r>
              <w:rPr>
                <w:rFonts w:hint="default" w:ascii="Times New Roman"/>
              </w:rPr>
              <w:t>1[</w:t>
            </w:r>
            <w:r>
              <w:rPr>
                <w:rFonts w:ascii="Times New Roman"/>
              </w:rPr>
              <w:t xml:space="preserve">   </w:t>
            </w:r>
            <w:r>
              <w:rPr>
                <w:rFonts w:hint="default" w:ascii="Times New Roman"/>
              </w:rPr>
              <w:t>]</w:t>
            </w:r>
          </w:p>
        </w:tc>
        <w:tc>
          <w:tcPr>
            <w:tcW w:w="1559" w:type="dxa"/>
            <w:tcBorders>
              <w:tl2br w:val="nil"/>
              <w:tr2bl w:val="nil"/>
            </w:tcBorders>
            <w:vAlign w:val="center"/>
          </w:tcPr>
          <w:p w14:paraId="0AF93B1C">
            <w:pPr>
              <w:pStyle w:val="181"/>
              <w:rPr>
                <w:rFonts w:ascii="Times New Roman"/>
              </w:rPr>
            </w:pPr>
          </w:p>
        </w:tc>
      </w:tr>
      <w:tr w14:paraId="0AFB7B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16A1C92D">
            <w:pPr>
              <w:pStyle w:val="181"/>
              <w:rPr>
                <w:rFonts w:ascii="Times New Roman"/>
              </w:rPr>
            </w:pPr>
          </w:p>
        </w:tc>
        <w:tc>
          <w:tcPr>
            <w:tcW w:w="2839" w:type="dxa"/>
            <w:vMerge w:val="continue"/>
            <w:tcBorders>
              <w:tl2br w:val="nil"/>
              <w:tr2bl w:val="nil"/>
            </w:tcBorders>
            <w:shd w:val="clear" w:color="auto" w:fill="auto"/>
            <w:vAlign w:val="center"/>
          </w:tcPr>
          <w:p w14:paraId="57AF8462">
            <w:pPr>
              <w:pStyle w:val="181"/>
              <w:jc w:val="left"/>
              <w:rPr>
                <w:rFonts w:ascii="Times New Roman"/>
              </w:rPr>
            </w:pPr>
          </w:p>
        </w:tc>
        <w:tc>
          <w:tcPr>
            <w:tcW w:w="1325" w:type="dxa"/>
            <w:tcBorders>
              <w:tl2br w:val="nil"/>
              <w:tr2bl w:val="nil"/>
            </w:tcBorders>
            <w:shd w:val="clear" w:color="auto" w:fill="auto"/>
            <w:vAlign w:val="center"/>
          </w:tcPr>
          <w:p w14:paraId="037696EC">
            <w:pPr>
              <w:pStyle w:val="181"/>
              <w:rPr>
                <w:rFonts w:hint="default" w:ascii="Times New Roman"/>
              </w:rPr>
            </w:pPr>
            <w:r>
              <w:rPr>
                <w:rFonts w:hint="eastAsia" w:ascii="Times New Roman"/>
                <w:lang w:eastAsia="zh-CN"/>
              </w:rPr>
              <w:t>3</w:t>
            </w:r>
            <w:r>
              <w:rPr>
                <w:rFonts w:hint="eastAsia" w:ascii="Times New Roman"/>
                <w:lang w:val="en-US" w:eastAsia="zh-CN"/>
              </w:rPr>
              <w:t>~4羽片聚生</w:t>
            </w:r>
          </w:p>
        </w:tc>
        <w:tc>
          <w:tcPr>
            <w:tcW w:w="1935" w:type="dxa"/>
            <w:tcBorders>
              <w:tl2br w:val="nil"/>
              <w:tr2bl w:val="nil"/>
            </w:tcBorders>
            <w:shd w:val="clear" w:color="auto" w:fill="auto"/>
            <w:vAlign w:val="center"/>
          </w:tcPr>
          <w:p w14:paraId="77887DC0">
            <w:pPr>
              <w:pStyle w:val="181"/>
              <w:rPr>
                <w:rFonts w:ascii="Times New Roman"/>
              </w:rPr>
            </w:pPr>
            <w:r>
              <w:rPr>
                <w:rFonts w:ascii="Times New Roman"/>
              </w:rPr>
              <w:t>2</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4A4D1A6C">
            <w:pPr>
              <w:pStyle w:val="181"/>
              <w:rPr>
                <w:rFonts w:ascii="Times New Roman"/>
              </w:rPr>
            </w:pPr>
          </w:p>
        </w:tc>
      </w:tr>
      <w:tr w14:paraId="3D4AEB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53" w:hRule="atLeast"/>
          <w:jc w:val="center"/>
        </w:trPr>
        <w:tc>
          <w:tcPr>
            <w:tcW w:w="857" w:type="dxa"/>
            <w:vMerge w:val="restart"/>
            <w:tcBorders>
              <w:tl2br w:val="nil"/>
              <w:tr2bl w:val="nil"/>
            </w:tcBorders>
            <w:shd w:val="clear" w:color="auto" w:fill="auto"/>
            <w:vAlign w:val="center"/>
          </w:tcPr>
          <w:p w14:paraId="793273F3">
            <w:pPr>
              <w:pStyle w:val="181"/>
              <w:rPr>
                <w:rFonts w:ascii="Times New Roman"/>
              </w:rPr>
            </w:pPr>
            <w:r>
              <w:rPr>
                <w:rFonts w:hint="default" w:ascii="Times New Roman"/>
              </w:rPr>
              <w:t>3</w:t>
            </w:r>
          </w:p>
        </w:tc>
        <w:tc>
          <w:tcPr>
            <w:tcW w:w="2839" w:type="dxa"/>
            <w:vMerge w:val="restart"/>
            <w:tcBorders>
              <w:tl2br w:val="nil"/>
              <w:tr2bl w:val="nil"/>
            </w:tcBorders>
            <w:shd w:val="clear" w:color="auto" w:fill="auto"/>
            <w:vAlign w:val="center"/>
          </w:tcPr>
          <w:p w14:paraId="1F973BAC">
            <w:pPr>
              <w:pStyle w:val="181"/>
              <w:jc w:val="left"/>
              <w:rPr>
                <w:rFonts w:ascii="Times New Roman"/>
              </w:rPr>
            </w:pPr>
            <w:r>
              <w:rPr>
                <w:rFonts w:hint="default" w:ascii="Times New Roman"/>
              </w:rPr>
              <w:t>果：</w:t>
            </w:r>
            <w:r>
              <w:rPr>
                <w:rFonts w:hint="eastAsia" w:ascii="Times New Roman"/>
                <w:lang w:val="en-US" w:eastAsia="zh-CN"/>
              </w:rPr>
              <w:t>果形</w:t>
            </w:r>
            <w:r>
              <w:rPr>
                <w:rFonts w:ascii="Times New Roman"/>
              </w:rPr>
              <w:t>（</w:t>
            </w:r>
            <w:r>
              <w:rPr>
                <w:rFonts w:hint="default" w:ascii="Times New Roman"/>
              </w:rPr>
              <w:t>性状1</w:t>
            </w:r>
            <w:r>
              <w:rPr>
                <w:rFonts w:hint="eastAsia" w:ascii="Times New Roman"/>
                <w:lang w:val="en-US" w:eastAsia="zh-CN"/>
              </w:rPr>
              <w:t>8</w:t>
            </w:r>
            <w:r>
              <w:rPr>
                <w:rFonts w:ascii="Times New Roman"/>
              </w:rPr>
              <w:t>）</w:t>
            </w:r>
          </w:p>
        </w:tc>
        <w:tc>
          <w:tcPr>
            <w:tcW w:w="1325" w:type="dxa"/>
            <w:tcBorders>
              <w:tl2br w:val="nil"/>
              <w:tr2bl w:val="nil"/>
            </w:tcBorders>
            <w:shd w:val="clear" w:color="auto" w:fill="auto"/>
            <w:vAlign w:val="center"/>
          </w:tcPr>
          <w:p w14:paraId="07D8FBD9">
            <w:pPr>
              <w:pStyle w:val="181"/>
              <w:ind w:firstLine="0" w:firstLineChars="0"/>
              <w:rPr>
                <w:rFonts w:hint="eastAsia" w:ascii="Times New Roman"/>
              </w:rPr>
            </w:pPr>
            <w:r>
              <w:rPr>
                <w:rFonts w:hint="default" w:ascii="Times New Roman"/>
                <w:color w:val="000000" w:themeColor="text1"/>
                <w14:textFill>
                  <w14:solidFill>
                    <w14:schemeClr w14:val="tx1"/>
                  </w14:solidFill>
                </w14:textFill>
              </w:rPr>
              <w:t>近圆形</w:t>
            </w:r>
          </w:p>
        </w:tc>
        <w:tc>
          <w:tcPr>
            <w:tcW w:w="1935" w:type="dxa"/>
            <w:vMerge w:val="restart"/>
            <w:tcBorders>
              <w:tl2br w:val="nil"/>
              <w:tr2bl w:val="nil"/>
            </w:tcBorders>
            <w:shd w:val="clear" w:color="auto" w:fill="auto"/>
            <w:vAlign w:val="center"/>
          </w:tcPr>
          <w:p w14:paraId="2A425673">
            <w:pPr>
              <w:pStyle w:val="181"/>
              <w:rPr>
                <w:rFonts w:ascii="Times New Roman"/>
              </w:rPr>
            </w:pPr>
            <w:r>
              <w:rPr>
                <w:rFonts w:hint="default" w:ascii="Times New Roman"/>
              </w:rPr>
              <w:t>1[</w:t>
            </w:r>
            <w:r>
              <w:rPr>
                <w:rFonts w:ascii="Times New Roman"/>
              </w:rPr>
              <w:t xml:space="preserve">   </w:t>
            </w:r>
            <w:r>
              <w:rPr>
                <w:rFonts w:hint="default" w:ascii="Times New Roman"/>
              </w:rPr>
              <w:t>]</w:t>
            </w:r>
          </w:p>
        </w:tc>
        <w:tc>
          <w:tcPr>
            <w:tcW w:w="1559" w:type="dxa"/>
            <w:tcBorders>
              <w:tl2br w:val="nil"/>
              <w:tr2bl w:val="nil"/>
            </w:tcBorders>
            <w:vAlign w:val="center"/>
          </w:tcPr>
          <w:p w14:paraId="4DFB5078">
            <w:pPr>
              <w:pStyle w:val="181"/>
              <w:rPr>
                <w:rFonts w:ascii="Times New Roman"/>
              </w:rPr>
            </w:pPr>
          </w:p>
        </w:tc>
      </w:tr>
      <w:tr w14:paraId="0FA87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7E397A84">
            <w:pPr>
              <w:pStyle w:val="181"/>
              <w:rPr>
                <w:rFonts w:ascii="Times New Roman"/>
              </w:rPr>
            </w:pPr>
          </w:p>
        </w:tc>
        <w:tc>
          <w:tcPr>
            <w:tcW w:w="2839" w:type="dxa"/>
            <w:vMerge w:val="continue"/>
            <w:tcBorders>
              <w:tl2br w:val="nil"/>
              <w:tr2bl w:val="nil"/>
            </w:tcBorders>
            <w:shd w:val="clear" w:color="auto" w:fill="auto"/>
            <w:vAlign w:val="center"/>
          </w:tcPr>
          <w:p w14:paraId="7E1E252B">
            <w:pPr>
              <w:pStyle w:val="181"/>
              <w:jc w:val="left"/>
              <w:rPr>
                <w:rFonts w:ascii="Times New Roman"/>
              </w:rPr>
            </w:pPr>
          </w:p>
        </w:tc>
        <w:tc>
          <w:tcPr>
            <w:tcW w:w="1325" w:type="dxa"/>
            <w:tcBorders>
              <w:tl2br w:val="nil"/>
              <w:tr2bl w:val="nil"/>
            </w:tcBorders>
            <w:shd w:val="clear" w:color="auto" w:fill="auto"/>
            <w:vAlign w:val="center"/>
          </w:tcPr>
          <w:p w14:paraId="6584CF57">
            <w:pPr>
              <w:pStyle w:val="181"/>
              <w:ind w:firstLine="0" w:firstLineChars="0"/>
              <w:rPr>
                <w:rFonts w:ascii="Times New Roman"/>
              </w:rPr>
            </w:pPr>
            <w:r>
              <w:rPr>
                <w:rFonts w:hint="default" w:ascii="Times New Roman"/>
                <w:color w:val="000000" w:themeColor="text1"/>
                <w14:textFill>
                  <w14:solidFill>
                    <w14:schemeClr w14:val="tx1"/>
                  </w14:solidFill>
                </w14:textFill>
              </w:rPr>
              <w:t>尖圆形</w:t>
            </w:r>
          </w:p>
        </w:tc>
        <w:tc>
          <w:tcPr>
            <w:tcW w:w="1935" w:type="dxa"/>
            <w:tcBorders>
              <w:tl2br w:val="nil"/>
              <w:tr2bl w:val="nil"/>
            </w:tcBorders>
            <w:shd w:val="clear" w:color="auto" w:fill="auto"/>
            <w:vAlign w:val="center"/>
          </w:tcPr>
          <w:p w14:paraId="33132C06">
            <w:pPr>
              <w:pStyle w:val="181"/>
              <w:rPr>
                <w:rFonts w:ascii="Times New Roman"/>
              </w:rPr>
            </w:pPr>
            <w:r>
              <w:rPr>
                <w:rFonts w:hint="default" w:ascii="Times New Roman"/>
              </w:rPr>
              <w:t>2[</w:t>
            </w:r>
            <w:r>
              <w:rPr>
                <w:rFonts w:ascii="Times New Roman"/>
              </w:rPr>
              <w:t xml:space="preserve">   </w:t>
            </w:r>
            <w:r>
              <w:rPr>
                <w:rFonts w:hint="default" w:ascii="Times New Roman"/>
              </w:rPr>
              <w:t>]</w:t>
            </w:r>
          </w:p>
        </w:tc>
        <w:tc>
          <w:tcPr>
            <w:tcW w:w="1559" w:type="dxa"/>
            <w:tcBorders>
              <w:tl2br w:val="nil"/>
              <w:tr2bl w:val="nil"/>
            </w:tcBorders>
            <w:vAlign w:val="center"/>
          </w:tcPr>
          <w:p w14:paraId="018CBFD8">
            <w:pPr>
              <w:pStyle w:val="181"/>
              <w:rPr>
                <w:rFonts w:ascii="Times New Roman"/>
              </w:rPr>
            </w:pPr>
          </w:p>
        </w:tc>
      </w:tr>
      <w:tr w14:paraId="1FB355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2AA9F6BC">
            <w:pPr>
              <w:pStyle w:val="181"/>
              <w:rPr>
                <w:rFonts w:ascii="Times New Roman"/>
              </w:rPr>
            </w:pPr>
          </w:p>
        </w:tc>
        <w:tc>
          <w:tcPr>
            <w:tcW w:w="2839" w:type="dxa"/>
            <w:vMerge w:val="continue"/>
            <w:tcBorders>
              <w:tl2br w:val="nil"/>
              <w:tr2bl w:val="nil"/>
            </w:tcBorders>
            <w:shd w:val="clear" w:color="auto" w:fill="auto"/>
            <w:vAlign w:val="center"/>
          </w:tcPr>
          <w:p w14:paraId="4F9C16BF">
            <w:pPr>
              <w:pStyle w:val="181"/>
              <w:jc w:val="left"/>
              <w:rPr>
                <w:rFonts w:ascii="Times New Roman"/>
              </w:rPr>
            </w:pPr>
          </w:p>
        </w:tc>
        <w:tc>
          <w:tcPr>
            <w:tcW w:w="1325" w:type="dxa"/>
            <w:tcBorders>
              <w:tl2br w:val="nil"/>
              <w:tr2bl w:val="nil"/>
            </w:tcBorders>
            <w:shd w:val="clear" w:color="auto" w:fill="auto"/>
            <w:vAlign w:val="center"/>
          </w:tcPr>
          <w:p w14:paraId="54F17B48">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长圆形</w:t>
            </w:r>
          </w:p>
        </w:tc>
        <w:tc>
          <w:tcPr>
            <w:tcW w:w="1935" w:type="dxa"/>
            <w:tcBorders>
              <w:tl2br w:val="nil"/>
              <w:tr2bl w:val="nil"/>
            </w:tcBorders>
            <w:shd w:val="clear" w:color="auto" w:fill="auto"/>
            <w:vAlign w:val="center"/>
          </w:tcPr>
          <w:p w14:paraId="2A89DC0F">
            <w:pPr>
              <w:pStyle w:val="181"/>
              <w:rPr>
                <w:rFonts w:hint="default" w:ascii="Times New Roman"/>
              </w:rPr>
            </w:pPr>
            <w:r>
              <w:rPr>
                <w:rFonts w:hint="eastAsia" w:ascii="Times New Roman"/>
                <w:lang w:val="en-US" w:eastAsia="zh-CN"/>
              </w:rPr>
              <w:t>3</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7B77042B">
            <w:pPr>
              <w:pStyle w:val="181"/>
              <w:rPr>
                <w:rFonts w:ascii="Times New Roman"/>
              </w:rPr>
            </w:pPr>
          </w:p>
        </w:tc>
      </w:tr>
      <w:tr w14:paraId="6D1065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6C3563A7">
            <w:pPr>
              <w:pStyle w:val="181"/>
              <w:rPr>
                <w:rFonts w:ascii="Times New Roman"/>
              </w:rPr>
            </w:pPr>
          </w:p>
        </w:tc>
        <w:tc>
          <w:tcPr>
            <w:tcW w:w="2839" w:type="dxa"/>
            <w:vMerge w:val="continue"/>
            <w:tcBorders>
              <w:tl2br w:val="nil"/>
              <w:tr2bl w:val="nil"/>
            </w:tcBorders>
            <w:shd w:val="clear" w:color="auto" w:fill="auto"/>
            <w:vAlign w:val="center"/>
          </w:tcPr>
          <w:p w14:paraId="29AF367E">
            <w:pPr>
              <w:pStyle w:val="181"/>
              <w:jc w:val="left"/>
              <w:rPr>
                <w:rFonts w:ascii="Times New Roman"/>
              </w:rPr>
            </w:pPr>
          </w:p>
        </w:tc>
        <w:tc>
          <w:tcPr>
            <w:tcW w:w="1325" w:type="dxa"/>
            <w:tcBorders>
              <w:tl2br w:val="nil"/>
              <w:tr2bl w:val="nil"/>
            </w:tcBorders>
            <w:shd w:val="clear" w:color="auto" w:fill="auto"/>
            <w:vAlign w:val="center"/>
          </w:tcPr>
          <w:p w14:paraId="7FE3A987">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狭长形</w:t>
            </w:r>
          </w:p>
        </w:tc>
        <w:tc>
          <w:tcPr>
            <w:tcW w:w="1935" w:type="dxa"/>
            <w:tcBorders>
              <w:tl2br w:val="nil"/>
              <w:tr2bl w:val="nil"/>
            </w:tcBorders>
            <w:shd w:val="clear" w:color="auto" w:fill="auto"/>
            <w:vAlign w:val="center"/>
          </w:tcPr>
          <w:p w14:paraId="2882390E">
            <w:pPr>
              <w:pStyle w:val="181"/>
              <w:rPr>
                <w:rFonts w:hint="default" w:ascii="Times New Roman"/>
              </w:rPr>
            </w:pPr>
            <w:r>
              <w:rPr>
                <w:rFonts w:hint="eastAsia" w:ascii="Times New Roman"/>
                <w:lang w:val="en-US" w:eastAsia="zh-CN"/>
              </w:rPr>
              <w:t>4</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349930C4">
            <w:pPr>
              <w:pStyle w:val="181"/>
              <w:rPr>
                <w:rFonts w:ascii="Times New Roman"/>
              </w:rPr>
            </w:pPr>
          </w:p>
        </w:tc>
      </w:tr>
      <w:tr w14:paraId="0CF6AB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1F0BA448">
            <w:pPr>
              <w:pStyle w:val="181"/>
              <w:rPr>
                <w:rFonts w:ascii="Times New Roman"/>
              </w:rPr>
            </w:pPr>
          </w:p>
        </w:tc>
        <w:tc>
          <w:tcPr>
            <w:tcW w:w="2839" w:type="dxa"/>
            <w:vMerge w:val="continue"/>
            <w:tcBorders>
              <w:tl2br w:val="nil"/>
              <w:tr2bl w:val="nil"/>
            </w:tcBorders>
            <w:shd w:val="clear" w:color="auto" w:fill="auto"/>
            <w:vAlign w:val="center"/>
          </w:tcPr>
          <w:p w14:paraId="5A37E2A7">
            <w:pPr>
              <w:pStyle w:val="181"/>
              <w:jc w:val="left"/>
              <w:rPr>
                <w:rFonts w:ascii="Times New Roman"/>
              </w:rPr>
            </w:pPr>
          </w:p>
        </w:tc>
        <w:tc>
          <w:tcPr>
            <w:tcW w:w="1325" w:type="dxa"/>
            <w:tcBorders>
              <w:tl2br w:val="nil"/>
              <w:tr2bl w:val="nil"/>
            </w:tcBorders>
            <w:shd w:val="clear" w:color="auto" w:fill="auto"/>
            <w:vAlign w:val="center"/>
          </w:tcPr>
          <w:p w14:paraId="47ED685D">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长椭圆形</w:t>
            </w:r>
          </w:p>
        </w:tc>
        <w:tc>
          <w:tcPr>
            <w:tcW w:w="1935" w:type="dxa"/>
            <w:tcBorders>
              <w:tl2br w:val="nil"/>
              <w:tr2bl w:val="nil"/>
            </w:tcBorders>
            <w:shd w:val="clear" w:color="auto" w:fill="auto"/>
            <w:vAlign w:val="center"/>
          </w:tcPr>
          <w:p w14:paraId="4990BF0D">
            <w:pPr>
              <w:pStyle w:val="181"/>
              <w:rPr>
                <w:rFonts w:hint="default" w:ascii="Times New Roman"/>
              </w:rPr>
            </w:pPr>
            <w:r>
              <w:rPr>
                <w:rFonts w:hint="eastAsia" w:ascii="Times New Roman"/>
                <w:lang w:val="en-US" w:eastAsia="zh-CN"/>
              </w:rPr>
              <w:t>5</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0D2340A2">
            <w:pPr>
              <w:pStyle w:val="181"/>
              <w:rPr>
                <w:rFonts w:ascii="Times New Roman"/>
              </w:rPr>
            </w:pPr>
          </w:p>
        </w:tc>
      </w:tr>
      <w:tr w14:paraId="307919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61465AE8">
            <w:pPr>
              <w:pStyle w:val="181"/>
              <w:rPr>
                <w:rFonts w:ascii="Times New Roman"/>
              </w:rPr>
            </w:pPr>
          </w:p>
        </w:tc>
        <w:tc>
          <w:tcPr>
            <w:tcW w:w="2839" w:type="dxa"/>
            <w:vMerge w:val="continue"/>
            <w:tcBorders>
              <w:tl2br w:val="nil"/>
              <w:tr2bl w:val="nil"/>
            </w:tcBorders>
            <w:shd w:val="clear" w:color="auto" w:fill="auto"/>
            <w:vAlign w:val="center"/>
          </w:tcPr>
          <w:p w14:paraId="13CF2E00">
            <w:pPr>
              <w:pStyle w:val="181"/>
              <w:jc w:val="left"/>
              <w:rPr>
                <w:rFonts w:ascii="Times New Roman"/>
              </w:rPr>
            </w:pPr>
          </w:p>
        </w:tc>
        <w:tc>
          <w:tcPr>
            <w:tcW w:w="1325" w:type="dxa"/>
            <w:tcBorders>
              <w:tl2br w:val="nil"/>
              <w:tr2bl w:val="nil"/>
            </w:tcBorders>
            <w:shd w:val="clear" w:color="auto" w:fill="auto"/>
            <w:vAlign w:val="center"/>
          </w:tcPr>
          <w:p w14:paraId="1940A9E3">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卵圆形</w:t>
            </w:r>
          </w:p>
        </w:tc>
        <w:tc>
          <w:tcPr>
            <w:tcW w:w="1935" w:type="dxa"/>
            <w:tcBorders>
              <w:tl2br w:val="nil"/>
              <w:tr2bl w:val="nil"/>
            </w:tcBorders>
            <w:shd w:val="clear" w:color="auto" w:fill="auto"/>
            <w:vAlign w:val="center"/>
          </w:tcPr>
          <w:p w14:paraId="147B7C4C">
            <w:pPr>
              <w:pStyle w:val="181"/>
              <w:rPr>
                <w:rFonts w:hint="default" w:ascii="Times New Roman"/>
              </w:rPr>
            </w:pPr>
            <w:r>
              <w:rPr>
                <w:rFonts w:hint="eastAsia" w:ascii="Times New Roman"/>
                <w:lang w:val="en-US" w:eastAsia="zh-CN"/>
              </w:rPr>
              <w:t>6</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500E5FCF">
            <w:pPr>
              <w:pStyle w:val="181"/>
              <w:rPr>
                <w:rFonts w:ascii="Times New Roman"/>
              </w:rPr>
            </w:pPr>
          </w:p>
        </w:tc>
      </w:tr>
      <w:tr w14:paraId="6C6D94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2765D0BA">
            <w:pPr>
              <w:pStyle w:val="181"/>
              <w:rPr>
                <w:rFonts w:ascii="Times New Roman"/>
              </w:rPr>
            </w:pPr>
          </w:p>
        </w:tc>
        <w:tc>
          <w:tcPr>
            <w:tcW w:w="2839" w:type="dxa"/>
            <w:vMerge w:val="continue"/>
            <w:tcBorders>
              <w:tl2br w:val="nil"/>
              <w:tr2bl w:val="nil"/>
            </w:tcBorders>
            <w:shd w:val="clear" w:color="auto" w:fill="auto"/>
            <w:vAlign w:val="center"/>
          </w:tcPr>
          <w:p w14:paraId="0056F07D">
            <w:pPr>
              <w:pStyle w:val="181"/>
              <w:jc w:val="left"/>
              <w:rPr>
                <w:rFonts w:ascii="Times New Roman"/>
              </w:rPr>
            </w:pPr>
          </w:p>
        </w:tc>
        <w:tc>
          <w:tcPr>
            <w:tcW w:w="1325" w:type="dxa"/>
            <w:tcBorders>
              <w:tl2br w:val="nil"/>
              <w:tr2bl w:val="nil"/>
            </w:tcBorders>
            <w:shd w:val="clear" w:color="auto" w:fill="auto"/>
            <w:vAlign w:val="center"/>
          </w:tcPr>
          <w:p w14:paraId="08DC2DE1">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倒卵形</w:t>
            </w:r>
          </w:p>
        </w:tc>
        <w:tc>
          <w:tcPr>
            <w:tcW w:w="1935" w:type="dxa"/>
            <w:tcBorders>
              <w:tl2br w:val="nil"/>
              <w:tr2bl w:val="nil"/>
            </w:tcBorders>
            <w:shd w:val="clear" w:color="auto" w:fill="auto"/>
            <w:vAlign w:val="center"/>
          </w:tcPr>
          <w:p w14:paraId="39F6A4F8">
            <w:pPr>
              <w:pStyle w:val="181"/>
              <w:rPr>
                <w:rFonts w:hint="default" w:ascii="Times New Roman"/>
              </w:rPr>
            </w:pPr>
            <w:r>
              <w:rPr>
                <w:rFonts w:hint="eastAsia" w:ascii="Times New Roman"/>
                <w:lang w:val="en-US" w:eastAsia="zh-CN"/>
              </w:rPr>
              <w:t>7</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1A4F5296">
            <w:pPr>
              <w:pStyle w:val="181"/>
              <w:rPr>
                <w:rFonts w:ascii="Times New Roman"/>
              </w:rPr>
            </w:pPr>
          </w:p>
        </w:tc>
      </w:tr>
      <w:tr w14:paraId="48F0B0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632275C0">
            <w:pPr>
              <w:pStyle w:val="181"/>
              <w:rPr>
                <w:rFonts w:ascii="Times New Roman"/>
              </w:rPr>
            </w:pPr>
          </w:p>
        </w:tc>
        <w:tc>
          <w:tcPr>
            <w:tcW w:w="2839" w:type="dxa"/>
            <w:vMerge w:val="continue"/>
            <w:tcBorders>
              <w:tl2br w:val="nil"/>
              <w:tr2bl w:val="nil"/>
            </w:tcBorders>
            <w:shd w:val="clear" w:color="auto" w:fill="auto"/>
            <w:vAlign w:val="center"/>
          </w:tcPr>
          <w:p w14:paraId="57962AC3">
            <w:pPr>
              <w:pStyle w:val="181"/>
              <w:jc w:val="left"/>
              <w:rPr>
                <w:rFonts w:ascii="Times New Roman"/>
              </w:rPr>
            </w:pPr>
          </w:p>
        </w:tc>
        <w:tc>
          <w:tcPr>
            <w:tcW w:w="1325" w:type="dxa"/>
            <w:tcBorders>
              <w:tl2br w:val="nil"/>
              <w:tr2bl w:val="nil"/>
            </w:tcBorders>
            <w:shd w:val="clear" w:color="auto" w:fill="auto"/>
            <w:vAlign w:val="center"/>
          </w:tcPr>
          <w:p w14:paraId="7A28DE41">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斜卵圆形</w:t>
            </w:r>
          </w:p>
        </w:tc>
        <w:tc>
          <w:tcPr>
            <w:tcW w:w="1935" w:type="dxa"/>
            <w:tcBorders>
              <w:tl2br w:val="nil"/>
              <w:tr2bl w:val="nil"/>
            </w:tcBorders>
            <w:shd w:val="clear" w:color="auto" w:fill="auto"/>
            <w:vAlign w:val="center"/>
          </w:tcPr>
          <w:p w14:paraId="294FFB2C">
            <w:pPr>
              <w:pStyle w:val="181"/>
              <w:rPr>
                <w:rFonts w:hint="default" w:ascii="Times New Roman"/>
              </w:rPr>
            </w:pPr>
            <w:r>
              <w:rPr>
                <w:rFonts w:hint="eastAsia" w:ascii="Times New Roman"/>
                <w:lang w:val="en-US" w:eastAsia="zh-CN"/>
              </w:rPr>
              <w:t>8</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5CDC3A7C">
            <w:pPr>
              <w:pStyle w:val="181"/>
              <w:rPr>
                <w:rFonts w:ascii="Times New Roman"/>
              </w:rPr>
            </w:pPr>
          </w:p>
        </w:tc>
      </w:tr>
      <w:tr w14:paraId="1806A8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5EAB3873">
            <w:pPr>
              <w:pStyle w:val="181"/>
              <w:rPr>
                <w:rFonts w:ascii="Times New Roman"/>
              </w:rPr>
            </w:pPr>
          </w:p>
        </w:tc>
        <w:tc>
          <w:tcPr>
            <w:tcW w:w="2839" w:type="dxa"/>
            <w:vMerge w:val="continue"/>
            <w:tcBorders>
              <w:tl2br w:val="nil"/>
              <w:tr2bl w:val="nil"/>
            </w:tcBorders>
            <w:shd w:val="clear" w:color="auto" w:fill="auto"/>
            <w:vAlign w:val="center"/>
          </w:tcPr>
          <w:p w14:paraId="140EDE45">
            <w:pPr>
              <w:pStyle w:val="181"/>
              <w:jc w:val="left"/>
              <w:rPr>
                <w:rFonts w:ascii="Times New Roman"/>
              </w:rPr>
            </w:pPr>
          </w:p>
        </w:tc>
        <w:tc>
          <w:tcPr>
            <w:tcW w:w="1325" w:type="dxa"/>
            <w:tcBorders>
              <w:tl2br w:val="nil"/>
              <w:tr2bl w:val="nil"/>
            </w:tcBorders>
            <w:shd w:val="clear" w:color="auto" w:fill="auto"/>
            <w:vAlign w:val="center"/>
          </w:tcPr>
          <w:p w14:paraId="6465F56C">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其他</w:t>
            </w:r>
          </w:p>
        </w:tc>
        <w:tc>
          <w:tcPr>
            <w:tcW w:w="1935" w:type="dxa"/>
            <w:tcBorders>
              <w:tl2br w:val="nil"/>
              <w:tr2bl w:val="nil"/>
            </w:tcBorders>
            <w:shd w:val="clear" w:color="auto" w:fill="auto"/>
            <w:vAlign w:val="center"/>
          </w:tcPr>
          <w:p w14:paraId="21F859A6">
            <w:pPr>
              <w:pStyle w:val="181"/>
              <w:rPr>
                <w:rFonts w:hint="default" w:ascii="Times New Roman"/>
              </w:rPr>
            </w:pPr>
            <w:r>
              <w:rPr>
                <w:rFonts w:hint="eastAsia" w:ascii="Times New Roman"/>
                <w:lang w:val="en-US" w:eastAsia="zh-CN"/>
              </w:rPr>
              <w:t>9</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2A1EEADC">
            <w:pPr>
              <w:pStyle w:val="181"/>
              <w:rPr>
                <w:rFonts w:ascii="Times New Roman"/>
              </w:rPr>
            </w:pPr>
          </w:p>
        </w:tc>
      </w:tr>
      <w:tr w14:paraId="6737E3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restart"/>
            <w:tcBorders>
              <w:tl2br w:val="nil"/>
              <w:tr2bl w:val="nil"/>
            </w:tcBorders>
            <w:shd w:val="clear" w:color="auto" w:fill="auto"/>
            <w:vAlign w:val="center"/>
          </w:tcPr>
          <w:p w14:paraId="4CE5F639">
            <w:pPr>
              <w:pStyle w:val="181"/>
              <w:rPr>
                <w:rFonts w:ascii="Times New Roman"/>
              </w:rPr>
            </w:pPr>
            <w:r>
              <w:rPr>
                <w:rFonts w:hint="default" w:ascii="Times New Roman"/>
              </w:rPr>
              <w:t>4</w:t>
            </w:r>
          </w:p>
        </w:tc>
        <w:tc>
          <w:tcPr>
            <w:tcW w:w="2839" w:type="dxa"/>
            <w:vMerge w:val="restart"/>
            <w:tcBorders>
              <w:tl2br w:val="nil"/>
              <w:tr2bl w:val="nil"/>
            </w:tcBorders>
            <w:shd w:val="clear" w:color="auto" w:fill="auto"/>
            <w:vAlign w:val="center"/>
          </w:tcPr>
          <w:p w14:paraId="2D23D58B">
            <w:pPr>
              <w:pStyle w:val="181"/>
              <w:jc w:val="left"/>
              <w:rPr>
                <w:rFonts w:ascii="Times New Roman"/>
              </w:rPr>
            </w:pPr>
            <w:r>
              <w:rPr>
                <w:rFonts w:hint="default" w:ascii="Times New Roman"/>
              </w:rPr>
              <w:t>果：</w:t>
            </w:r>
            <w:r>
              <w:rPr>
                <w:rFonts w:hint="eastAsia" w:ascii="Times New Roman"/>
                <w:lang w:val="en-US" w:eastAsia="zh-CN"/>
              </w:rPr>
              <w:t>果实颜色</w:t>
            </w:r>
            <w:r>
              <w:rPr>
                <w:rFonts w:ascii="Times New Roman"/>
              </w:rPr>
              <w:t>（</w:t>
            </w:r>
            <w:r>
              <w:rPr>
                <w:rFonts w:hint="default" w:ascii="Times New Roman"/>
              </w:rPr>
              <w:t>性状1</w:t>
            </w:r>
            <w:r>
              <w:rPr>
                <w:rFonts w:hint="eastAsia" w:ascii="Times New Roman"/>
                <w:lang w:val="en-US" w:eastAsia="zh-CN"/>
              </w:rPr>
              <w:t>9</w:t>
            </w:r>
            <w:r>
              <w:rPr>
                <w:rFonts w:ascii="Times New Roman"/>
              </w:rPr>
              <w:t>）</w:t>
            </w:r>
          </w:p>
        </w:tc>
        <w:tc>
          <w:tcPr>
            <w:tcW w:w="1325" w:type="dxa"/>
            <w:tcBorders>
              <w:tl2br w:val="nil"/>
              <w:tr2bl w:val="nil"/>
            </w:tcBorders>
            <w:shd w:val="clear" w:color="auto" w:fill="auto"/>
            <w:vAlign w:val="center"/>
          </w:tcPr>
          <w:p w14:paraId="52C3F5C9">
            <w:pPr>
              <w:pStyle w:val="181"/>
              <w:ind w:firstLine="0" w:firstLineChars="0"/>
              <w:rPr>
                <w:rFonts w:ascii="Times New Roman"/>
              </w:rPr>
            </w:pPr>
            <w:r>
              <w:rPr>
                <w:rFonts w:hint="default" w:ascii="Times New Roman"/>
                <w:color w:val="000000" w:themeColor="text1"/>
                <w14:textFill>
                  <w14:solidFill>
                    <w14:schemeClr w14:val="tx1"/>
                  </w14:solidFill>
                </w14:textFill>
              </w:rPr>
              <w:t>绿色</w:t>
            </w:r>
          </w:p>
        </w:tc>
        <w:tc>
          <w:tcPr>
            <w:tcW w:w="1935" w:type="dxa"/>
            <w:tcBorders>
              <w:tl2br w:val="nil"/>
              <w:tr2bl w:val="nil"/>
            </w:tcBorders>
            <w:shd w:val="clear" w:color="auto" w:fill="auto"/>
            <w:vAlign w:val="center"/>
          </w:tcPr>
          <w:p w14:paraId="42B8F404">
            <w:pPr>
              <w:pStyle w:val="181"/>
              <w:ind w:firstLine="0" w:firstLineChars="0"/>
              <w:rPr>
                <w:rFonts w:ascii="Times New Roman"/>
              </w:rPr>
            </w:pPr>
            <w:r>
              <w:rPr>
                <w:rFonts w:hint="default" w:ascii="Times New Roman"/>
              </w:rPr>
              <w:t>1[</w:t>
            </w:r>
            <w:r>
              <w:rPr>
                <w:rFonts w:ascii="Times New Roman"/>
              </w:rPr>
              <w:t xml:space="preserve">   </w:t>
            </w:r>
            <w:r>
              <w:rPr>
                <w:rFonts w:hint="default" w:ascii="Times New Roman"/>
              </w:rPr>
              <w:t>]</w:t>
            </w:r>
          </w:p>
        </w:tc>
        <w:tc>
          <w:tcPr>
            <w:tcW w:w="1559" w:type="dxa"/>
            <w:tcBorders>
              <w:tl2br w:val="nil"/>
              <w:tr2bl w:val="nil"/>
            </w:tcBorders>
            <w:vAlign w:val="center"/>
          </w:tcPr>
          <w:p w14:paraId="4C7608AE">
            <w:pPr>
              <w:pStyle w:val="181"/>
              <w:rPr>
                <w:rFonts w:ascii="Times New Roman"/>
              </w:rPr>
            </w:pPr>
          </w:p>
        </w:tc>
      </w:tr>
      <w:tr w14:paraId="0C5F8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66118D14">
            <w:pPr>
              <w:pStyle w:val="181"/>
              <w:rPr>
                <w:rFonts w:ascii="Times New Roman"/>
              </w:rPr>
            </w:pPr>
          </w:p>
        </w:tc>
        <w:tc>
          <w:tcPr>
            <w:tcW w:w="2839" w:type="dxa"/>
            <w:vMerge w:val="continue"/>
            <w:tcBorders>
              <w:tl2br w:val="nil"/>
              <w:tr2bl w:val="nil"/>
            </w:tcBorders>
            <w:shd w:val="clear" w:color="auto" w:fill="auto"/>
            <w:vAlign w:val="center"/>
          </w:tcPr>
          <w:p w14:paraId="4A5E3086">
            <w:pPr>
              <w:pStyle w:val="181"/>
              <w:jc w:val="left"/>
              <w:rPr>
                <w:rFonts w:ascii="Times New Roman"/>
              </w:rPr>
            </w:pPr>
          </w:p>
        </w:tc>
        <w:tc>
          <w:tcPr>
            <w:tcW w:w="1325" w:type="dxa"/>
            <w:tcBorders>
              <w:tl2br w:val="nil"/>
              <w:tr2bl w:val="nil"/>
            </w:tcBorders>
            <w:shd w:val="clear" w:color="auto" w:fill="auto"/>
            <w:vAlign w:val="center"/>
          </w:tcPr>
          <w:p w14:paraId="1A7872FA">
            <w:pPr>
              <w:pStyle w:val="181"/>
              <w:ind w:firstLine="0" w:firstLineChars="0"/>
              <w:rPr>
                <w:rFonts w:ascii="Times New Roman"/>
              </w:rPr>
            </w:pPr>
            <w:r>
              <w:rPr>
                <w:rFonts w:hint="default" w:ascii="Times New Roman"/>
                <w:color w:val="000000" w:themeColor="text1"/>
                <w14:textFill>
                  <w14:solidFill>
                    <w14:schemeClr w14:val="tx1"/>
                  </w14:solidFill>
                </w14:textFill>
              </w:rPr>
              <w:t>黄色</w:t>
            </w:r>
          </w:p>
        </w:tc>
        <w:tc>
          <w:tcPr>
            <w:tcW w:w="1935" w:type="dxa"/>
            <w:tcBorders>
              <w:tl2br w:val="nil"/>
              <w:tr2bl w:val="nil"/>
            </w:tcBorders>
            <w:shd w:val="clear" w:color="auto" w:fill="auto"/>
            <w:vAlign w:val="center"/>
          </w:tcPr>
          <w:p w14:paraId="19DFA2AF">
            <w:pPr>
              <w:pStyle w:val="181"/>
              <w:ind w:firstLine="0" w:firstLineChars="0"/>
              <w:rPr>
                <w:rFonts w:ascii="Times New Roman"/>
              </w:rPr>
            </w:pPr>
            <w:r>
              <w:rPr>
                <w:rFonts w:hint="default" w:ascii="Times New Roman"/>
              </w:rPr>
              <w:t>2[</w:t>
            </w:r>
            <w:r>
              <w:rPr>
                <w:rFonts w:ascii="Times New Roman"/>
              </w:rPr>
              <w:t xml:space="preserve">   </w:t>
            </w:r>
            <w:r>
              <w:rPr>
                <w:rFonts w:hint="default" w:ascii="Times New Roman"/>
              </w:rPr>
              <w:t>]</w:t>
            </w:r>
          </w:p>
        </w:tc>
        <w:tc>
          <w:tcPr>
            <w:tcW w:w="1559" w:type="dxa"/>
            <w:tcBorders>
              <w:tl2br w:val="nil"/>
              <w:tr2bl w:val="nil"/>
            </w:tcBorders>
            <w:vAlign w:val="center"/>
          </w:tcPr>
          <w:p w14:paraId="3370E074">
            <w:pPr>
              <w:pStyle w:val="181"/>
              <w:rPr>
                <w:rFonts w:ascii="Times New Roman"/>
              </w:rPr>
            </w:pPr>
          </w:p>
        </w:tc>
      </w:tr>
      <w:tr w14:paraId="3D6C5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4746A804">
            <w:pPr>
              <w:pStyle w:val="181"/>
              <w:rPr>
                <w:rFonts w:ascii="Times New Roman"/>
              </w:rPr>
            </w:pPr>
          </w:p>
        </w:tc>
        <w:tc>
          <w:tcPr>
            <w:tcW w:w="2839" w:type="dxa"/>
            <w:vMerge w:val="continue"/>
            <w:tcBorders>
              <w:tl2br w:val="nil"/>
              <w:tr2bl w:val="nil"/>
            </w:tcBorders>
            <w:shd w:val="clear" w:color="auto" w:fill="auto"/>
            <w:vAlign w:val="center"/>
          </w:tcPr>
          <w:p w14:paraId="7CA87B97">
            <w:pPr>
              <w:pStyle w:val="181"/>
              <w:jc w:val="left"/>
              <w:rPr>
                <w:rFonts w:ascii="Times New Roman"/>
              </w:rPr>
            </w:pPr>
          </w:p>
        </w:tc>
        <w:tc>
          <w:tcPr>
            <w:tcW w:w="1325" w:type="dxa"/>
            <w:tcBorders>
              <w:tl2br w:val="nil"/>
              <w:tr2bl w:val="nil"/>
            </w:tcBorders>
            <w:shd w:val="clear" w:color="auto" w:fill="auto"/>
            <w:vAlign w:val="center"/>
          </w:tcPr>
          <w:p w14:paraId="669A3D66">
            <w:pPr>
              <w:pStyle w:val="181"/>
              <w:ind w:firstLine="0" w:firstLineChars="0"/>
              <w:rPr>
                <w:rFonts w:ascii="Times New Roman"/>
              </w:rPr>
            </w:pPr>
            <w:r>
              <w:rPr>
                <w:rFonts w:hint="default" w:ascii="Times New Roman"/>
                <w:color w:val="000000" w:themeColor="text1"/>
                <w14:textFill>
                  <w14:solidFill>
                    <w14:schemeClr w14:val="tx1"/>
                  </w14:solidFill>
                </w14:textFill>
              </w:rPr>
              <w:t>黄绿色</w:t>
            </w:r>
          </w:p>
        </w:tc>
        <w:tc>
          <w:tcPr>
            <w:tcW w:w="1935" w:type="dxa"/>
            <w:tcBorders>
              <w:tl2br w:val="nil"/>
              <w:tr2bl w:val="nil"/>
            </w:tcBorders>
            <w:shd w:val="clear" w:color="auto" w:fill="auto"/>
            <w:vAlign w:val="center"/>
          </w:tcPr>
          <w:p w14:paraId="46326179">
            <w:pPr>
              <w:pStyle w:val="181"/>
              <w:ind w:firstLine="0" w:firstLineChars="0"/>
              <w:rPr>
                <w:rFonts w:ascii="Times New Roman"/>
              </w:rPr>
            </w:pPr>
            <w:r>
              <w:rPr>
                <w:rFonts w:hint="eastAsia" w:ascii="Times New Roman"/>
                <w:lang w:val="en-US" w:eastAsia="zh-CN"/>
              </w:rPr>
              <w:t>3</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15D23C9F">
            <w:pPr>
              <w:pStyle w:val="181"/>
              <w:rPr>
                <w:rFonts w:ascii="Times New Roman"/>
              </w:rPr>
            </w:pPr>
          </w:p>
        </w:tc>
      </w:tr>
      <w:tr w14:paraId="2119E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01477DEC">
            <w:pPr>
              <w:pStyle w:val="181"/>
              <w:rPr>
                <w:rFonts w:ascii="Times New Roman"/>
              </w:rPr>
            </w:pPr>
          </w:p>
        </w:tc>
        <w:tc>
          <w:tcPr>
            <w:tcW w:w="2839" w:type="dxa"/>
            <w:vMerge w:val="continue"/>
            <w:tcBorders>
              <w:tl2br w:val="nil"/>
              <w:tr2bl w:val="nil"/>
            </w:tcBorders>
            <w:shd w:val="clear" w:color="auto" w:fill="auto"/>
            <w:vAlign w:val="center"/>
          </w:tcPr>
          <w:p w14:paraId="2343D595">
            <w:pPr>
              <w:pStyle w:val="181"/>
              <w:jc w:val="left"/>
              <w:rPr>
                <w:rFonts w:ascii="Times New Roman"/>
              </w:rPr>
            </w:pPr>
          </w:p>
        </w:tc>
        <w:tc>
          <w:tcPr>
            <w:tcW w:w="1325" w:type="dxa"/>
            <w:tcBorders>
              <w:tl2br w:val="nil"/>
              <w:tr2bl w:val="nil"/>
            </w:tcBorders>
            <w:shd w:val="clear" w:color="auto" w:fill="auto"/>
            <w:vAlign w:val="center"/>
          </w:tcPr>
          <w:p w14:paraId="071F8154">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橙色</w:t>
            </w:r>
          </w:p>
        </w:tc>
        <w:tc>
          <w:tcPr>
            <w:tcW w:w="1935" w:type="dxa"/>
            <w:tcBorders>
              <w:tl2br w:val="nil"/>
              <w:tr2bl w:val="nil"/>
            </w:tcBorders>
            <w:shd w:val="clear" w:color="auto" w:fill="auto"/>
            <w:vAlign w:val="center"/>
          </w:tcPr>
          <w:p w14:paraId="3549FB83">
            <w:pPr>
              <w:pStyle w:val="181"/>
              <w:ind w:firstLine="0" w:firstLineChars="0"/>
              <w:rPr>
                <w:rFonts w:ascii="Times New Roman"/>
              </w:rPr>
            </w:pPr>
            <w:r>
              <w:rPr>
                <w:rFonts w:hint="eastAsia" w:ascii="Times New Roman"/>
                <w:lang w:val="en-US" w:eastAsia="zh-CN"/>
              </w:rPr>
              <w:t>4</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4AE42360">
            <w:pPr>
              <w:pStyle w:val="181"/>
              <w:rPr>
                <w:rFonts w:ascii="Times New Roman"/>
              </w:rPr>
            </w:pPr>
          </w:p>
        </w:tc>
      </w:tr>
      <w:tr w14:paraId="59D2E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364C955A">
            <w:pPr>
              <w:pStyle w:val="181"/>
              <w:rPr>
                <w:rFonts w:ascii="Times New Roman"/>
              </w:rPr>
            </w:pPr>
          </w:p>
        </w:tc>
        <w:tc>
          <w:tcPr>
            <w:tcW w:w="2839" w:type="dxa"/>
            <w:vMerge w:val="continue"/>
            <w:tcBorders>
              <w:tl2br w:val="nil"/>
              <w:tr2bl w:val="nil"/>
            </w:tcBorders>
            <w:shd w:val="clear" w:color="auto" w:fill="auto"/>
            <w:vAlign w:val="center"/>
          </w:tcPr>
          <w:p w14:paraId="7C300030">
            <w:pPr>
              <w:pStyle w:val="181"/>
              <w:jc w:val="left"/>
              <w:rPr>
                <w:rFonts w:ascii="Times New Roman"/>
              </w:rPr>
            </w:pPr>
          </w:p>
        </w:tc>
        <w:tc>
          <w:tcPr>
            <w:tcW w:w="1325" w:type="dxa"/>
            <w:tcBorders>
              <w:tl2br w:val="nil"/>
              <w:tr2bl w:val="nil"/>
            </w:tcBorders>
            <w:shd w:val="clear" w:color="auto" w:fill="auto"/>
            <w:vAlign w:val="center"/>
          </w:tcPr>
          <w:p w14:paraId="3D08E86F">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灰橙色</w:t>
            </w:r>
          </w:p>
        </w:tc>
        <w:tc>
          <w:tcPr>
            <w:tcW w:w="1935" w:type="dxa"/>
            <w:tcBorders>
              <w:tl2br w:val="nil"/>
              <w:tr2bl w:val="nil"/>
            </w:tcBorders>
            <w:shd w:val="clear" w:color="auto" w:fill="auto"/>
            <w:vAlign w:val="center"/>
          </w:tcPr>
          <w:p w14:paraId="2446F454">
            <w:pPr>
              <w:pStyle w:val="181"/>
              <w:ind w:firstLine="0" w:firstLineChars="0"/>
              <w:rPr>
                <w:rFonts w:ascii="Times New Roman"/>
              </w:rPr>
            </w:pPr>
            <w:r>
              <w:rPr>
                <w:rFonts w:hint="eastAsia" w:ascii="Times New Roman"/>
                <w:lang w:val="en-US" w:eastAsia="zh-CN"/>
              </w:rPr>
              <w:t>5</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45CC9E42">
            <w:pPr>
              <w:pStyle w:val="181"/>
              <w:rPr>
                <w:rFonts w:ascii="Times New Roman"/>
              </w:rPr>
            </w:pPr>
          </w:p>
        </w:tc>
      </w:tr>
      <w:tr w14:paraId="0F8A85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2C1FD771">
            <w:pPr>
              <w:pStyle w:val="181"/>
              <w:rPr>
                <w:rFonts w:ascii="Times New Roman"/>
              </w:rPr>
            </w:pPr>
          </w:p>
        </w:tc>
        <w:tc>
          <w:tcPr>
            <w:tcW w:w="2839" w:type="dxa"/>
            <w:vMerge w:val="continue"/>
            <w:tcBorders>
              <w:tl2br w:val="nil"/>
              <w:tr2bl w:val="nil"/>
            </w:tcBorders>
            <w:shd w:val="clear" w:color="auto" w:fill="auto"/>
            <w:vAlign w:val="center"/>
          </w:tcPr>
          <w:p w14:paraId="540E219E">
            <w:pPr>
              <w:pStyle w:val="181"/>
              <w:jc w:val="left"/>
              <w:rPr>
                <w:rFonts w:ascii="Times New Roman"/>
              </w:rPr>
            </w:pPr>
          </w:p>
        </w:tc>
        <w:tc>
          <w:tcPr>
            <w:tcW w:w="1325" w:type="dxa"/>
            <w:tcBorders>
              <w:tl2br w:val="nil"/>
              <w:tr2bl w:val="nil"/>
            </w:tcBorders>
            <w:shd w:val="clear" w:color="auto" w:fill="auto"/>
            <w:vAlign w:val="center"/>
          </w:tcPr>
          <w:p w14:paraId="4BB3A047">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橙红色</w:t>
            </w:r>
          </w:p>
        </w:tc>
        <w:tc>
          <w:tcPr>
            <w:tcW w:w="1935" w:type="dxa"/>
            <w:tcBorders>
              <w:tl2br w:val="nil"/>
              <w:tr2bl w:val="nil"/>
            </w:tcBorders>
            <w:shd w:val="clear" w:color="auto" w:fill="auto"/>
            <w:vAlign w:val="center"/>
          </w:tcPr>
          <w:p w14:paraId="3DBAA8C6">
            <w:pPr>
              <w:pStyle w:val="181"/>
              <w:ind w:firstLine="0" w:firstLineChars="0"/>
              <w:rPr>
                <w:rFonts w:ascii="Times New Roman"/>
              </w:rPr>
            </w:pPr>
            <w:r>
              <w:rPr>
                <w:rFonts w:hint="eastAsia" w:ascii="Times New Roman"/>
                <w:lang w:val="en-US" w:eastAsia="zh-CN"/>
              </w:rPr>
              <w:t>6</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634DAE0D">
            <w:pPr>
              <w:pStyle w:val="181"/>
              <w:rPr>
                <w:rFonts w:ascii="Times New Roman"/>
              </w:rPr>
            </w:pPr>
          </w:p>
        </w:tc>
      </w:tr>
      <w:tr w14:paraId="63E42A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0B77C50E">
            <w:pPr>
              <w:pStyle w:val="181"/>
              <w:rPr>
                <w:rFonts w:ascii="Times New Roman"/>
              </w:rPr>
            </w:pPr>
          </w:p>
        </w:tc>
        <w:tc>
          <w:tcPr>
            <w:tcW w:w="2839" w:type="dxa"/>
            <w:vMerge w:val="continue"/>
            <w:tcBorders>
              <w:tl2br w:val="nil"/>
              <w:tr2bl w:val="nil"/>
            </w:tcBorders>
            <w:shd w:val="clear" w:color="auto" w:fill="auto"/>
            <w:vAlign w:val="center"/>
          </w:tcPr>
          <w:p w14:paraId="1BE355F9">
            <w:pPr>
              <w:pStyle w:val="181"/>
              <w:jc w:val="left"/>
              <w:rPr>
                <w:rFonts w:ascii="Times New Roman"/>
              </w:rPr>
            </w:pPr>
          </w:p>
        </w:tc>
        <w:tc>
          <w:tcPr>
            <w:tcW w:w="1325" w:type="dxa"/>
            <w:tcBorders>
              <w:tl2br w:val="nil"/>
              <w:tr2bl w:val="nil"/>
            </w:tcBorders>
            <w:shd w:val="clear" w:color="auto" w:fill="auto"/>
            <w:vAlign w:val="center"/>
          </w:tcPr>
          <w:p w14:paraId="431A9814">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红色</w:t>
            </w:r>
          </w:p>
        </w:tc>
        <w:tc>
          <w:tcPr>
            <w:tcW w:w="1935" w:type="dxa"/>
            <w:tcBorders>
              <w:tl2br w:val="nil"/>
              <w:tr2bl w:val="nil"/>
            </w:tcBorders>
            <w:shd w:val="clear" w:color="auto" w:fill="auto"/>
            <w:vAlign w:val="center"/>
          </w:tcPr>
          <w:p w14:paraId="23DF1E60">
            <w:pPr>
              <w:pStyle w:val="181"/>
              <w:ind w:firstLine="0" w:firstLineChars="0"/>
              <w:rPr>
                <w:rFonts w:ascii="Times New Roman"/>
              </w:rPr>
            </w:pPr>
            <w:r>
              <w:rPr>
                <w:rFonts w:hint="eastAsia" w:ascii="Times New Roman"/>
                <w:lang w:val="en-US" w:eastAsia="zh-CN"/>
              </w:rPr>
              <w:t>7</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67A919D0">
            <w:pPr>
              <w:pStyle w:val="181"/>
              <w:rPr>
                <w:rFonts w:ascii="Times New Roman"/>
              </w:rPr>
            </w:pPr>
          </w:p>
        </w:tc>
      </w:tr>
      <w:tr w14:paraId="213939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16D8FA50">
            <w:pPr>
              <w:pStyle w:val="181"/>
              <w:rPr>
                <w:rFonts w:ascii="Times New Roman"/>
              </w:rPr>
            </w:pPr>
          </w:p>
        </w:tc>
        <w:tc>
          <w:tcPr>
            <w:tcW w:w="2839" w:type="dxa"/>
            <w:vMerge w:val="continue"/>
            <w:tcBorders>
              <w:tl2br w:val="nil"/>
              <w:tr2bl w:val="nil"/>
            </w:tcBorders>
            <w:shd w:val="clear" w:color="auto" w:fill="auto"/>
            <w:vAlign w:val="center"/>
          </w:tcPr>
          <w:p w14:paraId="2888B986">
            <w:pPr>
              <w:pStyle w:val="181"/>
              <w:jc w:val="left"/>
              <w:rPr>
                <w:rFonts w:ascii="Times New Roman"/>
              </w:rPr>
            </w:pPr>
          </w:p>
        </w:tc>
        <w:tc>
          <w:tcPr>
            <w:tcW w:w="1325" w:type="dxa"/>
            <w:tcBorders>
              <w:tl2br w:val="nil"/>
              <w:tr2bl w:val="nil"/>
            </w:tcBorders>
            <w:shd w:val="clear" w:color="auto" w:fill="auto"/>
            <w:vAlign w:val="center"/>
          </w:tcPr>
          <w:p w14:paraId="4E59FDA7">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黑红色</w:t>
            </w:r>
          </w:p>
        </w:tc>
        <w:tc>
          <w:tcPr>
            <w:tcW w:w="1935" w:type="dxa"/>
            <w:tcBorders>
              <w:tl2br w:val="nil"/>
              <w:tr2bl w:val="nil"/>
            </w:tcBorders>
            <w:shd w:val="clear" w:color="auto" w:fill="auto"/>
            <w:vAlign w:val="center"/>
          </w:tcPr>
          <w:p w14:paraId="6A69BF1B">
            <w:pPr>
              <w:pStyle w:val="181"/>
              <w:ind w:firstLine="0" w:firstLineChars="0"/>
              <w:rPr>
                <w:rFonts w:ascii="Times New Roman"/>
              </w:rPr>
            </w:pPr>
            <w:r>
              <w:rPr>
                <w:rFonts w:hint="eastAsia" w:ascii="Times New Roman"/>
                <w:lang w:val="en-US" w:eastAsia="zh-CN"/>
              </w:rPr>
              <w:t>8</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7A4ABED4">
            <w:pPr>
              <w:pStyle w:val="181"/>
              <w:rPr>
                <w:rFonts w:ascii="Times New Roman"/>
              </w:rPr>
            </w:pPr>
          </w:p>
        </w:tc>
      </w:tr>
      <w:tr w14:paraId="2684B5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51A8DB0B">
            <w:pPr>
              <w:pStyle w:val="181"/>
              <w:rPr>
                <w:rFonts w:ascii="Times New Roman"/>
              </w:rPr>
            </w:pPr>
          </w:p>
        </w:tc>
        <w:tc>
          <w:tcPr>
            <w:tcW w:w="2839" w:type="dxa"/>
            <w:vMerge w:val="continue"/>
            <w:tcBorders>
              <w:tl2br w:val="nil"/>
              <w:tr2bl w:val="nil"/>
            </w:tcBorders>
            <w:shd w:val="clear" w:color="auto" w:fill="auto"/>
            <w:vAlign w:val="center"/>
          </w:tcPr>
          <w:p w14:paraId="029FCCE3">
            <w:pPr>
              <w:pStyle w:val="181"/>
              <w:jc w:val="left"/>
              <w:rPr>
                <w:rFonts w:ascii="Times New Roman"/>
              </w:rPr>
            </w:pPr>
          </w:p>
        </w:tc>
        <w:tc>
          <w:tcPr>
            <w:tcW w:w="1325" w:type="dxa"/>
            <w:tcBorders>
              <w:tl2br w:val="nil"/>
              <w:tr2bl w:val="nil"/>
            </w:tcBorders>
            <w:shd w:val="clear" w:color="auto" w:fill="auto"/>
            <w:vAlign w:val="center"/>
          </w:tcPr>
          <w:p w14:paraId="659F16A2">
            <w:pPr>
              <w:pStyle w:val="181"/>
              <w:ind w:firstLine="0" w:firstLineChars="0"/>
              <w:rPr>
                <w:rFonts w:hint="default" w:ascii="Times New Roman"/>
              </w:rPr>
            </w:pPr>
            <w:r>
              <w:rPr>
                <w:rFonts w:hint="default" w:ascii="Times New Roman"/>
                <w:color w:val="000000" w:themeColor="text1"/>
                <w14:textFill>
                  <w14:solidFill>
                    <w14:schemeClr w14:val="tx1"/>
                  </w14:solidFill>
                </w14:textFill>
              </w:rPr>
              <w:t>其他</w:t>
            </w:r>
          </w:p>
        </w:tc>
        <w:tc>
          <w:tcPr>
            <w:tcW w:w="1935" w:type="dxa"/>
            <w:tcBorders>
              <w:tl2br w:val="nil"/>
              <w:tr2bl w:val="nil"/>
            </w:tcBorders>
            <w:shd w:val="clear" w:color="auto" w:fill="auto"/>
            <w:vAlign w:val="center"/>
          </w:tcPr>
          <w:p w14:paraId="3F6F7C67">
            <w:pPr>
              <w:pStyle w:val="181"/>
              <w:ind w:firstLine="0" w:firstLineChars="0"/>
              <w:rPr>
                <w:rFonts w:ascii="Times New Roman"/>
              </w:rPr>
            </w:pPr>
            <w:r>
              <w:rPr>
                <w:rFonts w:hint="eastAsia" w:ascii="Times New Roman"/>
                <w:lang w:val="en-US" w:eastAsia="zh-CN"/>
              </w:rPr>
              <w:t>9</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3B01FF57">
            <w:pPr>
              <w:pStyle w:val="181"/>
              <w:rPr>
                <w:rFonts w:ascii="Times New Roman"/>
              </w:rPr>
            </w:pPr>
          </w:p>
        </w:tc>
      </w:tr>
      <w:tr w14:paraId="0EA9B6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34" w:hRule="atLeast"/>
          <w:jc w:val="center"/>
        </w:trPr>
        <w:tc>
          <w:tcPr>
            <w:tcW w:w="857" w:type="dxa"/>
            <w:vMerge w:val="restart"/>
            <w:tcBorders>
              <w:tl2br w:val="nil"/>
              <w:tr2bl w:val="nil"/>
            </w:tcBorders>
            <w:shd w:val="clear" w:color="auto" w:fill="auto"/>
            <w:vAlign w:val="center"/>
          </w:tcPr>
          <w:p w14:paraId="000CD979">
            <w:pPr>
              <w:pStyle w:val="181"/>
              <w:rPr>
                <w:rFonts w:ascii="Times New Roman"/>
              </w:rPr>
            </w:pPr>
            <w:r>
              <w:rPr>
                <w:rFonts w:hint="default" w:ascii="Times New Roman"/>
              </w:rPr>
              <w:t>5</w:t>
            </w:r>
          </w:p>
        </w:tc>
        <w:tc>
          <w:tcPr>
            <w:tcW w:w="2839" w:type="dxa"/>
            <w:vMerge w:val="restart"/>
            <w:tcBorders>
              <w:tl2br w:val="nil"/>
              <w:tr2bl w:val="nil"/>
            </w:tcBorders>
            <w:shd w:val="clear" w:color="auto" w:fill="auto"/>
            <w:vAlign w:val="center"/>
          </w:tcPr>
          <w:p w14:paraId="07FFB1EE">
            <w:pPr>
              <w:pStyle w:val="181"/>
              <w:jc w:val="left"/>
              <w:rPr>
                <w:rFonts w:ascii="Times New Roman"/>
              </w:rPr>
            </w:pPr>
            <w:r>
              <w:rPr>
                <w:rFonts w:hint="default" w:ascii="Times New Roman"/>
              </w:rPr>
              <w:t>果：</w:t>
            </w:r>
            <w:r>
              <w:rPr>
                <w:rFonts w:hint="eastAsia" w:ascii="Times New Roman"/>
                <w:lang w:val="en-US" w:eastAsia="zh-CN"/>
              </w:rPr>
              <w:t>鲜果含糖量</w:t>
            </w:r>
            <w:r>
              <w:rPr>
                <w:rFonts w:hint="default" w:ascii="Times New Roman"/>
              </w:rPr>
              <w:t>（性状</w:t>
            </w:r>
            <w:r>
              <w:rPr>
                <w:rFonts w:hint="eastAsia" w:ascii="Times New Roman"/>
                <w:lang w:eastAsia="zh-CN"/>
              </w:rPr>
              <w:t>2</w:t>
            </w:r>
            <w:r>
              <w:rPr>
                <w:rFonts w:hint="eastAsia" w:ascii="Times New Roman"/>
                <w:lang w:val="en-US" w:eastAsia="zh-CN"/>
              </w:rPr>
              <w:t>8</w:t>
            </w:r>
            <w:r>
              <w:rPr>
                <w:rFonts w:hint="default" w:ascii="Times New Roman"/>
              </w:rPr>
              <w:t>）</w:t>
            </w:r>
          </w:p>
          <w:p w14:paraId="7759A910">
            <w:pPr>
              <w:pStyle w:val="181"/>
              <w:rPr>
                <w:rFonts w:ascii="Times New Roman"/>
              </w:rPr>
            </w:pPr>
          </w:p>
        </w:tc>
        <w:tc>
          <w:tcPr>
            <w:tcW w:w="1325" w:type="dxa"/>
            <w:tcBorders>
              <w:tl2br w:val="nil"/>
              <w:tr2bl w:val="nil"/>
            </w:tcBorders>
            <w:shd w:val="clear" w:color="auto" w:fill="auto"/>
            <w:vAlign w:val="center"/>
          </w:tcPr>
          <w:p w14:paraId="45B7BBC0">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极低</w:t>
            </w:r>
          </w:p>
        </w:tc>
        <w:tc>
          <w:tcPr>
            <w:tcW w:w="1935" w:type="dxa"/>
            <w:tcBorders>
              <w:tl2br w:val="nil"/>
              <w:tr2bl w:val="nil"/>
            </w:tcBorders>
            <w:shd w:val="clear" w:color="auto" w:fill="auto"/>
            <w:vAlign w:val="center"/>
          </w:tcPr>
          <w:p w14:paraId="34AA7C9B">
            <w:pPr>
              <w:pStyle w:val="181"/>
              <w:ind w:firstLine="0" w:firstLineChars="0"/>
              <w:rPr>
                <w:rFonts w:ascii="Times New Roman"/>
              </w:rPr>
            </w:pPr>
            <w:r>
              <w:rPr>
                <w:rFonts w:hint="default" w:ascii="Times New Roman"/>
              </w:rPr>
              <w:t>1[</w:t>
            </w:r>
            <w:r>
              <w:rPr>
                <w:rFonts w:ascii="Times New Roman"/>
              </w:rPr>
              <w:t xml:space="preserve">   </w:t>
            </w:r>
            <w:r>
              <w:rPr>
                <w:rFonts w:hint="default" w:ascii="Times New Roman"/>
              </w:rPr>
              <w:t>]</w:t>
            </w:r>
          </w:p>
        </w:tc>
        <w:tc>
          <w:tcPr>
            <w:tcW w:w="1559" w:type="dxa"/>
            <w:tcBorders>
              <w:tl2br w:val="nil"/>
              <w:tr2bl w:val="nil"/>
            </w:tcBorders>
            <w:vAlign w:val="center"/>
          </w:tcPr>
          <w:p w14:paraId="0B7B2792">
            <w:pPr>
              <w:pStyle w:val="181"/>
              <w:rPr>
                <w:rFonts w:ascii="Times New Roman"/>
              </w:rPr>
            </w:pPr>
          </w:p>
        </w:tc>
      </w:tr>
      <w:tr w14:paraId="7A0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1FD1CBE3">
            <w:pPr>
              <w:pStyle w:val="181"/>
              <w:rPr>
                <w:rFonts w:ascii="Times New Roman"/>
              </w:rPr>
            </w:pPr>
          </w:p>
        </w:tc>
        <w:tc>
          <w:tcPr>
            <w:tcW w:w="2839" w:type="dxa"/>
            <w:vMerge w:val="continue"/>
            <w:tcBorders>
              <w:tl2br w:val="nil"/>
              <w:tr2bl w:val="nil"/>
            </w:tcBorders>
            <w:shd w:val="clear" w:color="auto" w:fill="auto"/>
            <w:vAlign w:val="center"/>
          </w:tcPr>
          <w:p w14:paraId="4E87906A">
            <w:pPr>
              <w:pStyle w:val="181"/>
              <w:rPr>
                <w:rFonts w:ascii="Times New Roman"/>
              </w:rPr>
            </w:pPr>
          </w:p>
        </w:tc>
        <w:tc>
          <w:tcPr>
            <w:tcW w:w="1325" w:type="dxa"/>
            <w:tcBorders>
              <w:tl2br w:val="nil"/>
              <w:tr2bl w:val="nil"/>
            </w:tcBorders>
            <w:shd w:val="clear" w:color="auto" w:fill="auto"/>
            <w:vAlign w:val="center"/>
          </w:tcPr>
          <w:p w14:paraId="41BC2141">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低</w:t>
            </w:r>
          </w:p>
        </w:tc>
        <w:tc>
          <w:tcPr>
            <w:tcW w:w="1935" w:type="dxa"/>
            <w:tcBorders>
              <w:tl2br w:val="nil"/>
              <w:tr2bl w:val="nil"/>
            </w:tcBorders>
            <w:shd w:val="clear" w:color="auto" w:fill="auto"/>
            <w:vAlign w:val="center"/>
          </w:tcPr>
          <w:p w14:paraId="69547FEB">
            <w:pPr>
              <w:pStyle w:val="181"/>
              <w:ind w:firstLine="0" w:firstLineChars="0"/>
              <w:rPr>
                <w:rFonts w:ascii="Times New Roman"/>
              </w:rPr>
            </w:pPr>
            <w:r>
              <w:rPr>
                <w:rFonts w:hint="default" w:ascii="Times New Roman"/>
              </w:rPr>
              <w:t>2[</w:t>
            </w:r>
            <w:r>
              <w:rPr>
                <w:rFonts w:ascii="Times New Roman"/>
              </w:rPr>
              <w:t xml:space="preserve">   </w:t>
            </w:r>
            <w:r>
              <w:rPr>
                <w:rFonts w:hint="default" w:ascii="Times New Roman"/>
              </w:rPr>
              <w:t>]</w:t>
            </w:r>
          </w:p>
        </w:tc>
        <w:tc>
          <w:tcPr>
            <w:tcW w:w="1559" w:type="dxa"/>
            <w:tcBorders>
              <w:tl2br w:val="nil"/>
              <w:tr2bl w:val="nil"/>
            </w:tcBorders>
            <w:vAlign w:val="center"/>
          </w:tcPr>
          <w:p w14:paraId="69BC5B3F">
            <w:pPr>
              <w:pStyle w:val="181"/>
              <w:rPr>
                <w:rFonts w:ascii="Times New Roman"/>
              </w:rPr>
            </w:pPr>
          </w:p>
        </w:tc>
      </w:tr>
      <w:tr w14:paraId="2BA5B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3CBCEA4F">
            <w:pPr>
              <w:pStyle w:val="181"/>
              <w:rPr>
                <w:rFonts w:ascii="Times New Roman"/>
              </w:rPr>
            </w:pPr>
          </w:p>
        </w:tc>
        <w:tc>
          <w:tcPr>
            <w:tcW w:w="2839" w:type="dxa"/>
            <w:vMerge w:val="continue"/>
            <w:tcBorders>
              <w:tl2br w:val="nil"/>
              <w:tr2bl w:val="nil"/>
            </w:tcBorders>
            <w:shd w:val="clear" w:color="auto" w:fill="auto"/>
            <w:vAlign w:val="center"/>
          </w:tcPr>
          <w:p w14:paraId="3675AA72">
            <w:pPr>
              <w:pStyle w:val="181"/>
              <w:rPr>
                <w:rFonts w:ascii="Times New Roman"/>
              </w:rPr>
            </w:pPr>
          </w:p>
        </w:tc>
        <w:tc>
          <w:tcPr>
            <w:tcW w:w="1325" w:type="dxa"/>
            <w:tcBorders>
              <w:tl2br w:val="nil"/>
              <w:tr2bl w:val="nil"/>
            </w:tcBorders>
            <w:shd w:val="clear" w:color="auto" w:fill="auto"/>
            <w:vAlign w:val="center"/>
          </w:tcPr>
          <w:p w14:paraId="5B18B7C5">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中</w:t>
            </w:r>
          </w:p>
        </w:tc>
        <w:tc>
          <w:tcPr>
            <w:tcW w:w="1935" w:type="dxa"/>
            <w:tcBorders>
              <w:tl2br w:val="nil"/>
              <w:tr2bl w:val="nil"/>
            </w:tcBorders>
            <w:shd w:val="clear" w:color="auto" w:fill="auto"/>
            <w:vAlign w:val="center"/>
          </w:tcPr>
          <w:p w14:paraId="5E4EF108">
            <w:pPr>
              <w:pStyle w:val="181"/>
              <w:ind w:firstLine="0" w:firstLineChars="0"/>
              <w:rPr>
                <w:rFonts w:ascii="Times New Roman"/>
              </w:rPr>
            </w:pPr>
            <w:r>
              <w:rPr>
                <w:rFonts w:hint="eastAsia" w:ascii="Times New Roman"/>
                <w:lang w:val="en-US" w:eastAsia="zh-CN"/>
              </w:rPr>
              <w:t>3</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1581B266">
            <w:pPr>
              <w:pStyle w:val="181"/>
              <w:rPr>
                <w:rFonts w:ascii="Times New Roman"/>
              </w:rPr>
            </w:pPr>
          </w:p>
        </w:tc>
      </w:tr>
      <w:tr w14:paraId="60B1CA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4005E1BC">
            <w:pPr>
              <w:pStyle w:val="181"/>
              <w:rPr>
                <w:rFonts w:ascii="Times New Roman"/>
              </w:rPr>
            </w:pPr>
          </w:p>
        </w:tc>
        <w:tc>
          <w:tcPr>
            <w:tcW w:w="2839" w:type="dxa"/>
            <w:vMerge w:val="continue"/>
            <w:tcBorders>
              <w:tl2br w:val="nil"/>
              <w:tr2bl w:val="nil"/>
            </w:tcBorders>
            <w:shd w:val="clear" w:color="auto" w:fill="auto"/>
            <w:vAlign w:val="center"/>
          </w:tcPr>
          <w:p w14:paraId="12D9F531">
            <w:pPr>
              <w:pStyle w:val="181"/>
              <w:rPr>
                <w:rFonts w:ascii="Times New Roman"/>
              </w:rPr>
            </w:pPr>
          </w:p>
        </w:tc>
        <w:tc>
          <w:tcPr>
            <w:tcW w:w="1325" w:type="dxa"/>
            <w:tcBorders>
              <w:tl2br w:val="nil"/>
              <w:tr2bl w:val="nil"/>
            </w:tcBorders>
            <w:shd w:val="clear" w:color="auto" w:fill="auto"/>
            <w:vAlign w:val="center"/>
          </w:tcPr>
          <w:p w14:paraId="0CB8214E">
            <w:pPr>
              <w:pStyle w:val="181"/>
              <w:ind w:firstLine="0" w:firstLineChars="0"/>
              <w:rPr>
                <w:rFonts w:hint="default" w:ascii="Times New Roman"/>
              </w:rPr>
            </w:pPr>
            <w:r>
              <w:rPr>
                <w:rFonts w:hint="eastAsia" w:ascii="Times New Roman"/>
                <w:color w:val="000000" w:themeColor="text1"/>
                <w:lang w:val="en-US" w:eastAsia="zh-CN"/>
                <w14:textFill>
                  <w14:solidFill>
                    <w14:schemeClr w14:val="tx1"/>
                  </w14:solidFill>
                </w14:textFill>
              </w:rPr>
              <w:t>高</w:t>
            </w:r>
          </w:p>
        </w:tc>
        <w:tc>
          <w:tcPr>
            <w:tcW w:w="1935" w:type="dxa"/>
            <w:tcBorders>
              <w:tl2br w:val="nil"/>
              <w:tr2bl w:val="nil"/>
            </w:tcBorders>
            <w:shd w:val="clear" w:color="auto" w:fill="auto"/>
            <w:vAlign w:val="center"/>
          </w:tcPr>
          <w:p w14:paraId="1D54033D">
            <w:pPr>
              <w:pStyle w:val="181"/>
              <w:ind w:firstLine="0" w:firstLineChars="0"/>
              <w:rPr>
                <w:rFonts w:ascii="Times New Roman"/>
              </w:rPr>
            </w:pPr>
            <w:r>
              <w:rPr>
                <w:rFonts w:hint="eastAsia" w:ascii="Times New Roman"/>
                <w:lang w:val="en-US" w:eastAsia="zh-CN"/>
              </w:rPr>
              <w:t>4</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66BAABB2">
            <w:pPr>
              <w:pStyle w:val="181"/>
              <w:rPr>
                <w:rFonts w:ascii="Times New Roman"/>
              </w:rPr>
            </w:pPr>
          </w:p>
        </w:tc>
      </w:tr>
      <w:tr w14:paraId="5EE333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3AE6BFCB">
            <w:pPr>
              <w:pStyle w:val="181"/>
              <w:rPr>
                <w:rFonts w:ascii="Times New Roman"/>
              </w:rPr>
            </w:pPr>
          </w:p>
        </w:tc>
        <w:tc>
          <w:tcPr>
            <w:tcW w:w="2839" w:type="dxa"/>
            <w:vMerge w:val="continue"/>
            <w:tcBorders>
              <w:tl2br w:val="nil"/>
              <w:tr2bl w:val="nil"/>
            </w:tcBorders>
            <w:shd w:val="clear" w:color="auto" w:fill="auto"/>
            <w:vAlign w:val="center"/>
          </w:tcPr>
          <w:p w14:paraId="33378C62">
            <w:pPr>
              <w:pStyle w:val="181"/>
              <w:rPr>
                <w:rFonts w:ascii="Times New Roman"/>
              </w:rPr>
            </w:pPr>
          </w:p>
        </w:tc>
        <w:tc>
          <w:tcPr>
            <w:tcW w:w="1325" w:type="dxa"/>
            <w:tcBorders>
              <w:tl2br w:val="nil"/>
              <w:tr2bl w:val="nil"/>
            </w:tcBorders>
            <w:shd w:val="clear" w:color="auto" w:fill="auto"/>
            <w:vAlign w:val="center"/>
          </w:tcPr>
          <w:p w14:paraId="4154A3E2">
            <w:pPr>
              <w:pStyle w:val="181"/>
              <w:ind w:firstLine="0" w:firstLineChars="0"/>
              <w:rPr>
                <w:rFonts w:hint="default" w:ascii="Times New Roman"/>
              </w:rPr>
            </w:pPr>
            <w:r>
              <w:rPr>
                <w:rFonts w:hint="eastAsia" w:ascii="Times New Roman"/>
                <w:color w:val="000000" w:themeColor="text1"/>
                <w:lang w:val="en-US" w:eastAsia="zh-CN"/>
                <w14:textFill>
                  <w14:solidFill>
                    <w14:schemeClr w14:val="tx1"/>
                  </w14:solidFill>
                </w14:textFill>
              </w:rPr>
              <w:t>极高</w:t>
            </w:r>
          </w:p>
        </w:tc>
        <w:tc>
          <w:tcPr>
            <w:tcW w:w="1935" w:type="dxa"/>
            <w:tcBorders>
              <w:tl2br w:val="nil"/>
              <w:tr2bl w:val="nil"/>
            </w:tcBorders>
            <w:shd w:val="clear" w:color="auto" w:fill="auto"/>
            <w:vAlign w:val="center"/>
          </w:tcPr>
          <w:p w14:paraId="4F9E3F52">
            <w:pPr>
              <w:pStyle w:val="181"/>
              <w:ind w:firstLine="0" w:firstLineChars="0"/>
              <w:rPr>
                <w:rFonts w:ascii="Times New Roman"/>
              </w:rPr>
            </w:pPr>
            <w:r>
              <w:rPr>
                <w:rFonts w:hint="eastAsia" w:ascii="Times New Roman"/>
                <w:lang w:val="en-US" w:eastAsia="zh-CN"/>
              </w:rPr>
              <w:t>5</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1A1D7A66">
            <w:pPr>
              <w:pStyle w:val="181"/>
              <w:rPr>
                <w:rFonts w:ascii="Times New Roman"/>
              </w:rPr>
            </w:pPr>
          </w:p>
        </w:tc>
      </w:tr>
      <w:tr w14:paraId="09A8F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restart"/>
            <w:tcBorders>
              <w:tl2br w:val="nil"/>
              <w:tr2bl w:val="nil"/>
            </w:tcBorders>
            <w:shd w:val="clear" w:color="auto" w:fill="auto"/>
            <w:vAlign w:val="center"/>
          </w:tcPr>
          <w:p w14:paraId="10175CDF">
            <w:pPr>
              <w:pStyle w:val="181"/>
              <w:rPr>
                <w:rFonts w:ascii="Times New Roman"/>
              </w:rPr>
            </w:pPr>
            <w:r>
              <w:rPr>
                <w:rFonts w:hint="default" w:ascii="Times New Roman"/>
              </w:rPr>
              <w:t>6</w:t>
            </w:r>
          </w:p>
        </w:tc>
        <w:tc>
          <w:tcPr>
            <w:tcW w:w="2839" w:type="dxa"/>
            <w:vMerge w:val="restart"/>
            <w:tcBorders>
              <w:tl2br w:val="nil"/>
              <w:tr2bl w:val="nil"/>
            </w:tcBorders>
            <w:shd w:val="clear" w:color="auto" w:fill="auto"/>
            <w:vAlign w:val="center"/>
          </w:tcPr>
          <w:p w14:paraId="6B52870A">
            <w:pPr>
              <w:pStyle w:val="181"/>
              <w:jc w:val="left"/>
              <w:rPr>
                <w:rFonts w:ascii="Times New Roman"/>
              </w:rPr>
            </w:pPr>
            <w:r>
              <w:rPr>
                <w:rFonts w:hint="default" w:ascii="Times New Roman"/>
              </w:rPr>
              <w:t>果：</w:t>
            </w:r>
            <w:r>
              <w:rPr>
                <w:rFonts w:hint="eastAsia" w:ascii="Times New Roman"/>
                <w:lang w:val="en-US" w:eastAsia="zh-CN"/>
              </w:rPr>
              <w:t>鲜果含酸量</w:t>
            </w:r>
            <w:r>
              <w:rPr>
                <w:rFonts w:hint="default" w:ascii="Times New Roman"/>
              </w:rPr>
              <w:t>（性状</w:t>
            </w:r>
            <w:r>
              <w:rPr>
                <w:rFonts w:hint="eastAsia" w:ascii="Times New Roman"/>
                <w:lang w:eastAsia="zh-CN"/>
              </w:rPr>
              <w:t>2</w:t>
            </w:r>
            <w:r>
              <w:rPr>
                <w:rFonts w:hint="eastAsia" w:ascii="Times New Roman"/>
                <w:lang w:val="en-US" w:eastAsia="zh-CN"/>
              </w:rPr>
              <w:t>9</w:t>
            </w:r>
            <w:r>
              <w:rPr>
                <w:rFonts w:hint="default" w:ascii="Times New Roman"/>
              </w:rPr>
              <w:t>）</w:t>
            </w:r>
          </w:p>
        </w:tc>
        <w:tc>
          <w:tcPr>
            <w:tcW w:w="1325" w:type="dxa"/>
            <w:tcBorders>
              <w:tl2br w:val="nil"/>
              <w:tr2bl w:val="nil"/>
            </w:tcBorders>
            <w:shd w:val="clear" w:color="auto" w:fill="auto"/>
            <w:vAlign w:val="center"/>
          </w:tcPr>
          <w:p w14:paraId="58137508">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极低</w:t>
            </w:r>
          </w:p>
        </w:tc>
        <w:tc>
          <w:tcPr>
            <w:tcW w:w="1935" w:type="dxa"/>
            <w:tcBorders>
              <w:tl2br w:val="nil"/>
              <w:tr2bl w:val="nil"/>
            </w:tcBorders>
            <w:shd w:val="clear" w:color="auto" w:fill="auto"/>
            <w:vAlign w:val="center"/>
          </w:tcPr>
          <w:p w14:paraId="7D7D8B0B">
            <w:pPr>
              <w:pStyle w:val="181"/>
              <w:ind w:firstLine="0" w:firstLineChars="0"/>
              <w:rPr>
                <w:rFonts w:ascii="Times New Roman"/>
              </w:rPr>
            </w:pPr>
            <w:r>
              <w:rPr>
                <w:rFonts w:hint="default" w:ascii="Times New Roman"/>
              </w:rPr>
              <w:t>1[</w:t>
            </w:r>
            <w:r>
              <w:rPr>
                <w:rFonts w:ascii="Times New Roman"/>
              </w:rPr>
              <w:t xml:space="preserve">   </w:t>
            </w:r>
            <w:r>
              <w:rPr>
                <w:rFonts w:hint="default" w:ascii="Times New Roman"/>
              </w:rPr>
              <w:t>]</w:t>
            </w:r>
          </w:p>
        </w:tc>
        <w:tc>
          <w:tcPr>
            <w:tcW w:w="1559" w:type="dxa"/>
            <w:tcBorders>
              <w:tl2br w:val="nil"/>
              <w:tr2bl w:val="nil"/>
            </w:tcBorders>
            <w:vAlign w:val="center"/>
          </w:tcPr>
          <w:p w14:paraId="544C2EB7">
            <w:pPr>
              <w:pStyle w:val="181"/>
              <w:rPr>
                <w:rFonts w:ascii="Times New Roman"/>
              </w:rPr>
            </w:pPr>
          </w:p>
        </w:tc>
      </w:tr>
      <w:tr w14:paraId="3B1D21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3215B0C6">
            <w:pPr>
              <w:pStyle w:val="181"/>
              <w:rPr>
                <w:rFonts w:ascii="Times New Roman"/>
              </w:rPr>
            </w:pPr>
          </w:p>
        </w:tc>
        <w:tc>
          <w:tcPr>
            <w:tcW w:w="2839" w:type="dxa"/>
            <w:vMerge w:val="continue"/>
            <w:tcBorders>
              <w:tl2br w:val="nil"/>
              <w:tr2bl w:val="nil"/>
            </w:tcBorders>
            <w:shd w:val="clear" w:color="auto" w:fill="auto"/>
            <w:vAlign w:val="center"/>
          </w:tcPr>
          <w:p w14:paraId="052B6B22">
            <w:pPr>
              <w:pStyle w:val="181"/>
              <w:rPr>
                <w:rFonts w:ascii="Times New Roman"/>
              </w:rPr>
            </w:pPr>
          </w:p>
        </w:tc>
        <w:tc>
          <w:tcPr>
            <w:tcW w:w="1325" w:type="dxa"/>
            <w:tcBorders>
              <w:tl2br w:val="nil"/>
              <w:tr2bl w:val="nil"/>
            </w:tcBorders>
            <w:shd w:val="clear" w:color="auto" w:fill="auto"/>
            <w:vAlign w:val="center"/>
          </w:tcPr>
          <w:p w14:paraId="6DB9AA9A">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低</w:t>
            </w:r>
          </w:p>
        </w:tc>
        <w:tc>
          <w:tcPr>
            <w:tcW w:w="1935" w:type="dxa"/>
            <w:tcBorders>
              <w:tl2br w:val="nil"/>
              <w:tr2bl w:val="nil"/>
            </w:tcBorders>
            <w:shd w:val="clear" w:color="auto" w:fill="auto"/>
            <w:vAlign w:val="center"/>
          </w:tcPr>
          <w:p w14:paraId="06D2B914">
            <w:pPr>
              <w:pStyle w:val="181"/>
              <w:ind w:firstLine="0" w:firstLineChars="0"/>
              <w:rPr>
                <w:rFonts w:ascii="Times New Roman"/>
              </w:rPr>
            </w:pPr>
            <w:r>
              <w:rPr>
                <w:rFonts w:hint="default" w:ascii="Times New Roman"/>
              </w:rPr>
              <w:t>2[</w:t>
            </w:r>
            <w:r>
              <w:rPr>
                <w:rFonts w:ascii="Times New Roman"/>
              </w:rPr>
              <w:t xml:space="preserve">   </w:t>
            </w:r>
            <w:r>
              <w:rPr>
                <w:rFonts w:hint="default" w:ascii="Times New Roman"/>
              </w:rPr>
              <w:t>]</w:t>
            </w:r>
          </w:p>
        </w:tc>
        <w:tc>
          <w:tcPr>
            <w:tcW w:w="1559" w:type="dxa"/>
            <w:tcBorders>
              <w:tl2br w:val="nil"/>
              <w:tr2bl w:val="nil"/>
            </w:tcBorders>
            <w:vAlign w:val="center"/>
          </w:tcPr>
          <w:p w14:paraId="5D12F3BA">
            <w:pPr>
              <w:pStyle w:val="181"/>
              <w:rPr>
                <w:rFonts w:ascii="Times New Roman"/>
              </w:rPr>
            </w:pPr>
          </w:p>
        </w:tc>
      </w:tr>
      <w:tr w14:paraId="08CCFC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6787F58F">
            <w:pPr>
              <w:pStyle w:val="181"/>
              <w:rPr>
                <w:rFonts w:ascii="Times New Roman"/>
              </w:rPr>
            </w:pPr>
          </w:p>
        </w:tc>
        <w:tc>
          <w:tcPr>
            <w:tcW w:w="2839" w:type="dxa"/>
            <w:vMerge w:val="continue"/>
            <w:tcBorders>
              <w:tl2br w:val="nil"/>
              <w:tr2bl w:val="nil"/>
            </w:tcBorders>
            <w:shd w:val="clear" w:color="auto" w:fill="auto"/>
            <w:vAlign w:val="center"/>
          </w:tcPr>
          <w:p w14:paraId="65E452C0">
            <w:pPr>
              <w:pStyle w:val="181"/>
              <w:rPr>
                <w:rFonts w:ascii="Times New Roman"/>
              </w:rPr>
            </w:pPr>
          </w:p>
        </w:tc>
        <w:tc>
          <w:tcPr>
            <w:tcW w:w="1325" w:type="dxa"/>
            <w:tcBorders>
              <w:tl2br w:val="nil"/>
              <w:tr2bl w:val="nil"/>
            </w:tcBorders>
            <w:shd w:val="clear" w:color="auto" w:fill="auto"/>
            <w:vAlign w:val="center"/>
          </w:tcPr>
          <w:p w14:paraId="03478DDC">
            <w:pPr>
              <w:pStyle w:val="181"/>
              <w:ind w:firstLine="0" w:firstLineChars="0"/>
              <w:rPr>
                <w:rFonts w:ascii="Times New Roman"/>
              </w:rPr>
            </w:pPr>
            <w:r>
              <w:rPr>
                <w:rFonts w:hint="eastAsia" w:ascii="Times New Roman"/>
                <w:color w:val="000000" w:themeColor="text1"/>
                <w:lang w:val="en-US" w:eastAsia="zh-CN"/>
                <w14:textFill>
                  <w14:solidFill>
                    <w14:schemeClr w14:val="tx1"/>
                  </w14:solidFill>
                </w14:textFill>
              </w:rPr>
              <w:t>中</w:t>
            </w:r>
          </w:p>
        </w:tc>
        <w:tc>
          <w:tcPr>
            <w:tcW w:w="1935" w:type="dxa"/>
            <w:tcBorders>
              <w:tl2br w:val="nil"/>
              <w:tr2bl w:val="nil"/>
            </w:tcBorders>
            <w:shd w:val="clear" w:color="auto" w:fill="auto"/>
            <w:vAlign w:val="center"/>
          </w:tcPr>
          <w:p w14:paraId="6B19D8EE">
            <w:pPr>
              <w:pStyle w:val="181"/>
              <w:ind w:firstLine="0" w:firstLineChars="0"/>
              <w:rPr>
                <w:rFonts w:ascii="Times New Roman"/>
              </w:rPr>
            </w:pPr>
            <w:r>
              <w:rPr>
                <w:rFonts w:hint="eastAsia" w:ascii="Times New Roman"/>
                <w:lang w:val="en-US" w:eastAsia="zh-CN"/>
              </w:rPr>
              <w:t>3</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59A42284">
            <w:pPr>
              <w:pStyle w:val="181"/>
              <w:rPr>
                <w:rFonts w:ascii="Times New Roman"/>
              </w:rPr>
            </w:pPr>
          </w:p>
        </w:tc>
      </w:tr>
      <w:tr w14:paraId="53EBB6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07069BB8">
            <w:pPr>
              <w:pStyle w:val="181"/>
              <w:rPr>
                <w:rFonts w:ascii="Times New Roman"/>
              </w:rPr>
            </w:pPr>
          </w:p>
        </w:tc>
        <w:tc>
          <w:tcPr>
            <w:tcW w:w="2839" w:type="dxa"/>
            <w:vMerge w:val="continue"/>
            <w:tcBorders>
              <w:tl2br w:val="nil"/>
              <w:tr2bl w:val="nil"/>
            </w:tcBorders>
            <w:shd w:val="clear" w:color="auto" w:fill="auto"/>
            <w:vAlign w:val="center"/>
          </w:tcPr>
          <w:p w14:paraId="6E4C7F6E">
            <w:pPr>
              <w:pStyle w:val="181"/>
              <w:rPr>
                <w:rFonts w:ascii="Times New Roman"/>
              </w:rPr>
            </w:pPr>
          </w:p>
        </w:tc>
        <w:tc>
          <w:tcPr>
            <w:tcW w:w="1325" w:type="dxa"/>
            <w:tcBorders>
              <w:tl2br w:val="nil"/>
              <w:tr2bl w:val="nil"/>
            </w:tcBorders>
            <w:shd w:val="clear" w:color="auto" w:fill="auto"/>
            <w:vAlign w:val="center"/>
          </w:tcPr>
          <w:p w14:paraId="35AD37E9">
            <w:pPr>
              <w:pStyle w:val="181"/>
              <w:ind w:firstLine="0" w:firstLineChars="0"/>
              <w:rPr>
                <w:rFonts w:hint="default" w:ascii="Times New Roman"/>
              </w:rPr>
            </w:pPr>
            <w:r>
              <w:rPr>
                <w:rFonts w:hint="eastAsia" w:ascii="Times New Roman"/>
                <w:color w:val="000000" w:themeColor="text1"/>
                <w:lang w:val="en-US" w:eastAsia="zh-CN"/>
                <w14:textFill>
                  <w14:solidFill>
                    <w14:schemeClr w14:val="tx1"/>
                  </w14:solidFill>
                </w14:textFill>
              </w:rPr>
              <w:t>高</w:t>
            </w:r>
          </w:p>
        </w:tc>
        <w:tc>
          <w:tcPr>
            <w:tcW w:w="1935" w:type="dxa"/>
            <w:tcBorders>
              <w:tl2br w:val="nil"/>
              <w:tr2bl w:val="nil"/>
            </w:tcBorders>
            <w:shd w:val="clear" w:color="auto" w:fill="auto"/>
            <w:vAlign w:val="center"/>
          </w:tcPr>
          <w:p w14:paraId="760C5FE9">
            <w:pPr>
              <w:pStyle w:val="181"/>
              <w:ind w:firstLine="0" w:firstLineChars="0"/>
              <w:rPr>
                <w:rFonts w:ascii="Times New Roman"/>
              </w:rPr>
            </w:pPr>
            <w:r>
              <w:rPr>
                <w:rFonts w:hint="eastAsia" w:ascii="Times New Roman"/>
                <w:lang w:val="en-US" w:eastAsia="zh-CN"/>
              </w:rPr>
              <w:t>4</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076908B9">
            <w:pPr>
              <w:pStyle w:val="181"/>
              <w:rPr>
                <w:rFonts w:ascii="Times New Roman"/>
              </w:rPr>
            </w:pPr>
          </w:p>
        </w:tc>
      </w:tr>
      <w:tr w14:paraId="7F60C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857" w:type="dxa"/>
            <w:vMerge w:val="continue"/>
            <w:tcBorders>
              <w:tl2br w:val="nil"/>
              <w:tr2bl w:val="nil"/>
            </w:tcBorders>
            <w:shd w:val="clear" w:color="auto" w:fill="auto"/>
            <w:vAlign w:val="center"/>
          </w:tcPr>
          <w:p w14:paraId="135220C1">
            <w:pPr>
              <w:pStyle w:val="181"/>
              <w:rPr>
                <w:rFonts w:ascii="Times New Roman"/>
              </w:rPr>
            </w:pPr>
          </w:p>
        </w:tc>
        <w:tc>
          <w:tcPr>
            <w:tcW w:w="2839" w:type="dxa"/>
            <w:vMerge w:val="continue"/>
            <w:tcBorders>
              <w:tl2br w:val="nil"/>
              <w:tr2bl w:val="nil"/>
            </w:tcBorders>
            <w:shd w:val="clear" w:color="auto" w:fill="auto"/>
            <w:vAlign w:val="center"/>
          </w:tcPr>
          <w:p w14:paraId="67D5751A">
            <w:pPr>
              <w:pStyle w:val="181"/>
              <w:rPr>
                <w:rFonts w:ascii="Times New Roman"/>
              </w:rPr>
            </w:pPr>
          </w:p>
        </w:tc>
        <w:tc>
          <w:tcPr>
            <w:tcW w:w="1325" w:type="dxa"/>
            <w:tcBorders>
              <w:tl2br w:val="nil"/>
              <w:tr2bl w:val="nil"/>
            </w:tcBorders>
            <w:shd w:val="clear" w:color="auto" w:fill="auto"/>
            <w:vAlign w:val="center"/>
          </w:tcPr>
          <w:p w14:paraId="724F246B">
            <w:pPr>
              <w:pStyle w:val="181"/>
              <w:ind w:firstLine="0" w:firstLineChars="0"/>
              <w:rPr>
                <w:rFonts w:hint="default" w:ascii="Times New Roman"/>
              </w:rPr>
            </w:pPr>
            <w:r>
              <w:rPr>
                <w:rFonts w:hint="eastAsia" w:ascii="Times New Roman"/>
                <w:color w:val="000000" w:themeColor="text1"/>
                <w:lang w:val="en-US" w:eastAsia="zh-CN"/>
                <w14:textFill>
                  <w14:solidFill>
                    <w14:schemeClr w14:val="tx1"/>
                  </w14:solidFill>
                </w14:textFill>
              </w:rPr>
              <w:t>极高</w:t>
            </w:r>
          </w:p>
        </w:tc>
        <w:tc>
          <w:tcPr>
            <w:tcW w:w="1935" w:type="dxa"/>
            <w:tcBorders>
              <w:tl2br w:val="nil"/>
              <w:tr2bl w:val="nil"/>
            </w:tcBorders>
            <w:shd w:val="clear" w:color="auto" w:fill="auto"/>
            <w:vAlign w:val="center"/>
          </w:tcPr>
          <w:p w14:paraId="35326129">
            <w:pPr>
              <w:pStyle w:val="181"/>
              <w:ind w:firstLine="0" w:firstLineChars="0"/>
              <w:rPr>
                <w:rFonts w:ascii="Times New Roman"/>
              </w:rPr>
            </w:pPr>
            <w:r>
              <w:rPr>
                <w:rFonts w:hint="eastAsia" w:ascii="Times New Roman"/>
                <w:lang w:val="en-US" w:eastAsia="zh-CN"/>
              </w:rPr>
              <w:t>5</w:t>
            </w:r>
            <w:r>
              <w:rPr>
                <w:rFonts w:hint="default" w:ascii="Times New Roman"/>
              </w:rPr>
              <w:t>[</w:t>
            </w:r>
            <w:r>
              <w:rPr>
                <w:rFonts w:ascii="Times New Roman"/>
              </w:rPr>
              <w:t xml:space="preserve">   </w:t>
            </w:r>
            <w:r>
              <w:rPr>
                <w:rFonts w:hint="default" w:ascii="Times New Roman"/>
              </w:rPr>
              <w:t>]</w:t>
            </w:r>
          </w:p>
        </w:tc>
        <w:tc>
          <w:tcPr>
            <w:tcW w:w="1559" w:type="dxa"/>
            <w:tcBorders>
              <w:tl2br w:val="nil"/>
              <w:tr2bl w:val="nil"/>
            </w:tcBorders>
            <w:vAlign w:val="center"/>
          </w:tcPr>
          <w:p w14:paraId="55997609">
            <w:pPr>
              <w:pStyle w:val="181"/>
              <w:rPr>
                <w:rFonts w:ascii="Times New Roman"/>
              </w:rPr>
            </w:pPr>
          </w:p>
        </w:tc>
      </w:tr>
    </w:tbl>
    <w:p w14:paraId="7828EB01">
      <w:pPr>
        <w:pStyle w:val="59"/>
        <w:ind w:firstLine="0" w:firstLineChars="0"/>
        <w:rPr>
          <w:rFonts w:ascii="Times New Roman"/>
        </w:rPr>
      </w:pPr>
    </w:p>
    <w:p w14:paraId="136D14F4">
      <w:pPr>
        <w:pStyle w:val="234"/>
        <w:tabs>
          <w:tab w:val="left" w:pos="0"/>
        </w:tabs>
        <w:spacing w:before="240" w:after="240"/>
        <w:rPr>
          <w:rFonts w:ascii="Times New Roman"/>
        </w:rPr>
      </w:pPr>
      <w:bookmarkStart w:id="81" w:name="_Toc110877501"/>
      <w:r>
        <w:rPr>
          <w:rFonts w:hint="default" w:ascii="Times New Roman"/>
        </w:rPr>
        <w:t>C.12  待测品种与近似品种的明显差异性状表</w:t>
      </w:r>
      <w:bookmarkEnd w:id="81"/>
      <w:r>
        <w:rPr>
          <w:rFonts w:hint="default" w:ascii="Times New Roman"/>
        </w:rPr>
        <w:t>（</w:t>
      </w:r>
      <w:r>
        <w:rPr>
          <w:rFonts w:ascii="Times New Roman"/>
        </w:rPr>
        <w:t>在自己知识范围内，</w:t>
      </w:r>
      <w:r>
        <w:rPr>
          <w:rFonts w:hint="default" w:ascii="Times New Roman"/>
        </w:rPr>
        <w:t>请</w:t>
      </w:r>
      <w:r>
        <w:rPr>
          <w:rFonts w:ascii="Times New Roman"/>
        </w:rPr>
        <w:t>申请测试人</w:t>
      </w:r>
      <w:r>
        <w:rPr>
          <w:rFonts w:hint="default" w:ascii="Times New Roman"/>
        </w:rPr>
        <w:t>在表C</w:t>
      </w:r>
      <w:r>
        <w:rPr>
          <w:rFonts w:ascii="Times New Roman"/>
        </w:rPr>
        <w:t>.2</w:t>
      </w:r>
      <w:r>
        <w:rPr>
          <w:rFonts w:hint="default" w:ascii="Times New Roman"/>
        </w:rPr>
        <w:t>中</w:t>
      </w:r>
      <w:r>
        <w:rPr>
          <w:rFonts w:ascii="Times New Roman"/>
        </w:rPr>
        <w:t>列出</w:t>
      </w:r>
      <w:r>
        <w:rPr>
          <w:rFonts w:hint="default" w:ascii="Times New Roman"/>
        </w:rPr>
        <w:t>待</w:t>
      </w:r>
      <w:r>
        <w:rPr>
          <w:rFonts w:ascii="Times New Roman"/>
          <w:snapToGrid w:val="0"/>
          <w:szCs w:val="21"/>
        </w:rPr>
        <w:t>测试品种与其最为近似品种的明显差异</w:t>
      </w:r>
      <w:r>
        <w:rPr>
          <w:rFonts w:hint="eastAsia" w:ascii="Times New Roman"/>
          <w:snapToGrid w:val="0"/>
          <w:szCs w:val="21"/>
        </w:rPr>
        <w:t>。</w:t>
      </w:r>
      <w:r>
        <w:rPr>
          <w:rFonts w:hint="eastAsia" w:ascii="Times New Roman"/>
          <w:bCs/>
        </w:rPr>
        <w:t>）</w:t>
      </w:r>
    </w:p>
    <w:p w14:paraId="5AC980FF">
      <w:pPr>
        <w:pStyle w:val="80"/>
        <w:numPr>
          <w:numId w:val="35"/>
        </w:numPr>
        <w:spacing w:before="120" w:after="120"/>
        <w:ind w:firstLine="420"/>
        <w:rPr>
          <w:rFonts w:ascii="Times New Roman"/>
        </w:rPr>
      </w:pPr>
      <w:r>
        <w:rPr>
          <w:rFonts w:hint="default" w:ascii="Times New Roman"/>
        </w:rPr>
        <w:t>待测品种与近似品种的明显差异性状表</w:t>
      </w:r>
    </w:p>
    <w:tbl>
      <w:tblPr>
        <w:tblStyle w:val="29"/>
        <w:tblW w:w="792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975"/>
        <w:gridCol w:w="1276"/>
        <w:gridCol w:w="2268"/>
        <w:gridCol w:w="2409"/>
      </w:tblGrid>
      <w:tr w14:paraId="0AE300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l2br w:val="nil"/>
              <w:tr2bl w:val="nil"/>
            </w:tcBorders>
            <w:shd w:val="clear" w:color="auto" w:fill="auto"/>
            <w:vAlign w:val="center"/>
          </w:tcPr>
          <w:p w14:paraId="7F66A4DA">
            <w:pPr>
              <w:pStyle w:val="181"/>
              <w:rPr>
                <w:rFonts w:ascii="Times New Roman"/>
              </w:rPr>
            </w:pPr>
            <w:r>
              <w:rPr>
                <w:rFonts w:hint="default" w:ascii="Times New Roman"/>
              </w:rPr>
              <w:t>近似品种名称</w:t>
            </w:r>
          </w:p>
        </w:tc>
        <w:tc>
          <w:tcPr>
            <w:tcW w:w="1276" w:type="dxa"/>
            <w:tcBorders>
              <w:tl2br w:val="nil"/>
              <w:tr2bl w:val="nil"/>
            </w:tcBorders>
            <w:shd w:val="clear" w:color="auto" w:fill="auto"/>
            <w:vAlign w:val="center"/>
          </w:tcPr>
          <w:p w14:paraId="1FCF46D1">
            <w:pPr>
              <w:pStyle w:val="181"/>
              <w:rPr>
                <w:rFonts w:ascii="Times New Roman"/>
              </w:rPr>
            </w:pPr>
            <w:r>
              <w:rPr>
                <w:rFonts w:hint="default" w:ascii="Times New Roman"/>
              </w:rPr>
              <w:t>性状名称</w:t>
            </w:r>
          </w:p>
        </w:tc>
        <w:tc>
          <w:tcPr>
            <w:tcW w:w="2268" w:type="dxa"/>
            <w:tcBorders>
              <w:tl2br w:val="nil"/>
              <w:tr2bl w:val="nil"/>
            </w:tcBorders>
            <w:shd w:val="clear" w:color="auto" w:fill="auto"/>
            <w:vAlign w:val="center"/>
          </w:tcPr>
          <w:p w14:paraId="6DDC9112">
            <w:pPr>
              <w:pStyle w:val="181"/>
              <w:rPr>
                <w:rFonts w:ascii="Times New Roman"/>
              </w:rPr>
            </w:pPr>
            <w:r>
              <w:rPr>
                <w:rFonts w:hint="default" w:ascii="Times New Roman"/>
              </w:rPr>
              <w:t>近似品种表达状态</w:t>
            </w:r>
          </w:p>
        </w:tc>
        <w:tc>
          <w:tcPr>
            <w:tcW w:w="2409" w:type="dxa"/>
            <w:tcBorders>
              <w:tl2br w:val="nil"/>
              <w:tr2bl w:val="nil"/>
            </w:tcBorders>
            <w:shd w:val="clear" w:color="auto" w:fill="auto"/>
            <w:vAlign w:val="center"/>
          </w:tcPr>
          <w:p w14:paraId="41B654E1">
            <w:pPr>
              <w:pStyle w:val="181"/>
              <w:rPr>
                <w:rFonts w:ascii="Times New Roman"/>
              </w:rPr>
            </w:pPr>
            <w:r>
              <w:rPr>
                <w:rFonts w:hint="default" w:ascii="Times New Roman"/>
              </w:rPr>
              <w:t>待测品种表达状态</w:t>
            </w:r>
          </w:p>
        </w:tc>
      </w:tr>
      <w:tr w14:paraId="442E71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l2br w:val="nil"/>
              <w:tr2bl w:val="nil"/>
            </w:tcBorders>
            <w:shd w:val="clear" w:color="auto" w:fill="auto"/>
            <w:vAlign w:val="center"/>
          </w:tcPr>
          <w:p w14:paraId="419AC4A6">
            <w:pPr>
              <w:pStyle w:val="181"/>
              <w:rPr>
                <w:rFonts w:ascii="Times New Roman"/>
              </w:rPr>
            </w:pPr>
          </w:p>
        </w:tc>
        <w:tc>
          <w:tcPr>
            <w:tcW w:w="1276" w:type="dxa"/>
            <w:tcBorders>
              <w:tl2br w:val="nil"/>
              <w:tr2bl w:val="nil"/>
            </w:tcBorders>
            <w:shd w:val="clear" w:color="auto" w:fill="auto"/>
            <w:vAlign w:val="center"/>
          </w:tcPr>
          <w:p w14:paraId="6976F0B0">
            <w:pPr>
              <w:pStyle w:val="181"/>
              <w:jc w:val="both"/>
              <w:rPr>
                <w:rFonts w:ascii="Times New Roman"/>
              </w:rPr>
            </w:pPr>
          </w:p>
        </w:tc>
        <w:tc>
          <w:tcPr>
            <w:tcW w:w="2268" w:type="dxa"/>
            <w:tcBorders>
              <w:tl2br w:val="nil"/>
              <w:tr2bl w:val="nil"/>
            </w:tcBorders>
            <w:shd w:val="clear" w:color="auto" w:fill="auto"/>
            <w:vAlign w:val="center"/>
          </w:tcPr>
          <w:p w14:paraId="12FC8EB8">
            <w:pPr>
              <w:pStyle w:val="181"/>
              <w:rPr>
                <w:rFonts w:ascii="Times New Roman"/>
              </w:rPr>
            </w:pPr>
          </w:p>
        </w:tc>
        <w:tc>
          <w:tcPr>
            <w:tcW w:w="2409" w:type="dxa"/>
            <w:tcBorders>
              <w:tl2br w:val="nil"/>
              <w:tr2bl w:val="nil"/>
            </w:tcBorders>
            <w:shd w:val="clear" w:color="auto" w:fill="auto"/>
            <w:vAlign w:val="center"/>
          </w:tcPr>
          <w:p w14:paraId="7DFBE934">
            <w:pPr>
              <w:pStyle w:val="181"/>
              <w:rPr>
                <w:rFonts w:ascii="Times New Roman"/>
              </w:rPr>
            </w:pPr>
          </w:p>
        </w:tc>
      </w:tr>
      <w:tr w14:paraId="2A3AF5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l2br w:val="nil"/>
              <w:tr2bl w:val="nil"/>
            </w:tcBorders>
            <w:shd w:val="clear" w:color="auto" w:fill="auto"/>
            <w:vAlign w:val="center"/>
          </w:tcPr>
          <w:p w14:paraId="44BA389A">
            <w:pPr>
              <w:pStyle w:val="181"/>
              <w:rPr>
                <w:rFonts w:ascii="Times New Roman"/>
              </w:rPr>
            </w:pPr>
          </w:p>
        </w:tc>
        <w:tc>
          <w:tcPr>
            <w:tcW w:w="1276" w:type="dxa"/>
            <w:tcBorders>
              <w:tl2br w:val="nil"/>
              <w:tr2bl w:val="nil"/>
            </w:tcBorders>
            <w:shd w:val="clear" w:color="auto" w:fill="auto"/>
            <w:vAlign w:val="center"/>
          </w:tcPr>
          <w:p w14:paraId="371A3BD2">
            <w:pPr>
              <w:pStyle w:val="181"/>
              <w:rPr>
                <w:rFonts w:ascii="Times New Roman"/>
              </w:rPr>
            </w:pPr>
          </w:p>
        </w:tc>
        <w:tc>
          <w:tcPr>
            <w:tcW w:w="2268" w:type="dxa"/>
            <w:tcBorders>
              <w:tl2br w:val="nil"/>
              <w:tr2bl w:val="nil"/>
            </w:tcBorders>
            <w:shd w:val="clear" w:color="auto" w:fill="auto"/>
            <w:vAlign w:val="center"/>
          </w:tcPr>
          <w:p w14:paraId="0475B2E5">
            <w:pPr>
              <w:pStyle w:val="181"/>
              <w:rPr>
                <w:rFonts w:ascii="Times New Roman"/>
              </w:rPr>
            </w:pPr>
          </w:p>
        </w:tc>
        <w:tc>
          <w:tcPr>
            <w:tcW w:w="2409" w:type="dxa"/>
            <w:tcBorders>
              <w:tl2br w:val="nil"/>
              <w:tr2bl w:val="nil"/>
            </w:tcBorders>
            <w:shd w:val="clear" w:color="auto" w:fill="auto"/>
            <w:vAlign w:val="center"/>
          </w:tcPr>
          <w:p w14:paraId="325CB93C">
            <w:pPr>
              <w:pStyle w:val="181"/>
              <w:rPr>
                <w:rFonts w:ascii="Times New Roman"/>
              </w:rPr>
            </w:pPr>
          </w:p>
        </w:tc>
      </w:tr>
      <w:tr w14:paraId="320FD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l2br w:val="nil"/>
              <w:tr2bl w:val="nil"/>
            </w:tcBorders>
            <w:shd w:val="clear" w:color="auto" w:fill="auto"/>
            <w:vAlign w:val="center"/>
          </w:tcPr>
          <w:p w14:paraId="32EB42B8">
            <w:pPr>
              <w:pStyle w:val="181"/>
              <w:rPr>
                <w:rFonts w:ascii="Times New Roman"/>
              </w:rPr>
            </w:pPr>
          </w:p>
        </w:tc>
        <w:tc>
          <w:tcPr>
            <w:tcW w:w="1276" w:type="dxa"/>
            <w:tcBorders>
              <w:tl2br w:val="nil"/>
              <w:tr2bl w:val="nil"/>
            </w:tcBorders>
            <w:shd w:val="clear" w:color="auto" w:fill="auto"/>
            <w:vAlign w:val="center"/>
          </w:tcPr>
          <w:p w14:paraId="066B6989">
            <w:pPr>
              <w:pStyle w:val="181"/>
              <w:rPr>
                <w:rFonts w:ascii="Times New Roman"/>
              </w:rPr>
            </w:pPr>
          </w:p>
        </w:tc>
        <w:tc>
          <w:tcPr>
            <w:tcW w:w="2268" w:type="dxa"/>
            <w:tcBorders>
              <w:tl2br w:val="nil"/>
              <w:tr2bl w:val="nil"/>
            </w:tcBorders>
            <w:shd w:val="clear" w:color="auto" w:fill="auto"/>
            <w:vAlign w:val="center"/>
          </w:tcPr>
          <w:p w14:paraId="61BC5454">
            <w:pPr>
              <w:pStyle w:val="181"/>
              <w:rPr>
                <w:rFonts w:ascii="Times New Roman"/>
              </w:rPr>
            </w:pPr>
          </w:p>
        </w:tc>
        <w:tc>
          <w:tcPr>
            <w:tcW w:w="2409" w:type="dxa"/>
            <w:tcBorders>
              <w:tl2br w:val="nil"/>
              <w:tr2bl w:val="nil"/>
            </w:tcBorders>
            <w:shd w:val="clear" w:color="auto" w:fill="auto"/>
            <w:vAlign w:val="center"/>
          </w:tcPr>
          <w:p w14:paraId="10FC1720">
            <w:pPr>
              <w:pStyle w:val="181"/>
              <w:rPr>
                <w:rFonts w:ascii="Times New Roman"/>
              </w:rPr>
            </w:pPr>
          </w:p>
        </w:tc>
      </w:tr>
      <w:tr w14:paraId="275277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7928" w:type="dxa"/>
            <w:gridSpan w:val="4"/>
            <w:tcBorders>
              <w:tl2br w:val="nil"/>
              <w:tr2bl w:val="nil"/>
            </w:tcBorders>
            <w:shd w:val="clear" w:color="auto" w:fill="auto"/>
            <w:vAlign w:val="center"/>
          </w:tcPr>
          <w:p w14:paraId="25938498">
            <w:pPr>
              <w:pStyle w:val="183"/>
              <w:numPr>
                <w:ilvl w:val="0"/>
                <w:numId w:val="0"/>
              </w:numPr>
              <w:ind w:firstLine="180" w:firstLineChars="100"/>
              <w:rPr>
                <w:rFonts w:ascii="Times New Roman"/>
              </w:rPr>
            </w:pPr>
            <w:r>
              <w:rPr>
                <w:rFonts w:hint="default" w:ascii="Times New Roman"/>
              </w:rPr>
              <w:t>备注：（有助于待测品种特异性测试的信息）</w:t>
            </w:r>
          </w:p>
        </w:tc>
      </w:tr>
    </w:tbl>
    <w:p w14:paraId="21BDC535">
      <w:pPr>
        <w:pStyle w:val="193"/>
        <w:rPr>
          <w:rFonts w:ascii="Times New Roman"/>
        </w:rPr>
      </w:pPr>
    </w:p>
    <w:p w14:paraId="084345D8">
      <w:pPr>
        <w:pStyle w:val="193"/>
        <w:jc w:val="center"/>
        <w:rPr>
          <w:rFonts w:ascii="Times New Roman"/>
        </w:rPr>
      </w:pPr>
      <w:r>
        <w:rPr>
          <w:rFonts w:hint="default" w:ascii="Times New Roman"/>
        </w:rPr>
        <w:t>申请人员承诺：技术问卷所填写的信息真实！</w:t>
      </w:r>
    </w:p>
    <w:p w14:paraId="17DB1CCE">
      <w:pPr>
        <w:pStyle w:val="193"/>
        <w:ind w:firstLine="2940" w:firstLineChars="1400"/>
        <w:rPr>
          <w:rFonts w:ascii="Times New Roman"/>
        </w:rPr>
      </w:pPr>
    </w:p>
    <w:p w14:paraId="4BECBA31">
      <w:pPr>
        <w:pStyle w:val="193"/>
        <w:ind w:firstLine="6930" w:firstLineChars="3300"/>
        <w:rPr>
          <w:rFonts w:ascii="Times New Roman"/>
        </w:rPr>
      </w:pPr>
    </w:p>
    <w:p w14:paraId="53AFBBD9">
      <w:pPr>
        <w:pStyle w:val="193"/>
        <w:ind w:firstLine="2940" w:firstLineChars="1400"/>
        <w:rPr>
          <w:rFonts w:ascii="Times New Roman"/>
        </w:rPr>
      </w:pPr>
    </w:p>
    <w:p w14:paraId="17C649B4">
      <w:pPr>
        <w:pStyle w:val="193"/>
        <w:ind w:firstLine="2940" w:firstLineChars="1400"/>
        <w:rPr>
          <w:rFonts w:ascii="Times New Roman"/>
          <w:u w:val="single"/>
        </w:rPr>
      </w:pPr>
      <w:r>
        <w:rPr>
          <w:rFonts w:hint="default" w:ascii="Times New Roman"/>
        </w:rPr>
        <w:t>签名：</w:t>
      </w:r>
      <w:r>
        <w:rPr>
          <w:rFonts w:hint="default" w:ascii="Times New Roman"/>
          <w:u w:val="single"/>
        </w:rPr>
        <w:t xml:space="preserve"> </w:t>
      </w:r>
      <w:r>
        <w:rPr>
          <w:rFonts w:ascii="Times New Roman"/>
          <w:u w:val="single"/>
        </w:rPr>
        <w:t xml:space="preserve">           </w:t>
      </w:r>
    </w:p>
    <w:bookmarkEnd w:id="64"/>
    <w:p w14:paraId="629F98B7">
      <w:pPr>
        <w:pStyle w:val="59"/>
        <w:ind w:firstLine="0" w:firstLineChars="0"/>
        <w:jc w:val="center"/>
        <w:rPr>
          <w:rFonts w:ascii="Times New Roman"/>
        </w:rP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E96DAC-1AFA-4236-A6A4-757B988F21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71823DB-0CA1-4FD1-822C-783362A7ED3D}"/>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embedRegular r:id="rId3" w:fontKey="{3336EEB5-2817-42BD-8FE1-65BA6196B703}"/>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B4B3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FA6F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E92B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B47C5">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2C727">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CD17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44C93">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1891E">
    <w:pPr>
      <w:pStyle w:val="64"/>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7CAC1">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A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291"/>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825"/>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6D1"/>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80B"/>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0A9"/>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17B"/>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6C4"/>
    <w:rsid w:val="00B378E5"/>
    <w:rsid w:val="00B4346D"/>
    <w:rsid w:val="00B440F4"/>
    <w:rsid w:val="00B447A5"/>
    <w:rsid w:val="00B4654C"/>
    <w:rsid w:val="00B47293"/>
    <w:rsid w:val="00B50E50"/>
    <w:rsid w:val="00B52120"/>
    <w:rsid w:val="00B54ABC"/>
    <w:rsid w:val="00B56FBE"/>
    <w:rsid w:val="00B60ACF"/>
    <w:rsid w:val="00B62B58"/>
    <w:rsid w:val="00B65149"/>
    <w:rsid w:val="00B6528B"/>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A94"/>
    <w:rsid w:val="00CF048A"/>
    <w:rsid w:val="00CF155A"/>
    <w:rsid w:val="00CF2947"/>
    <w:rsid w:val="00CF5D8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364A"/>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1F3251"/>
    <w:rsid w:val="0B1A4DAA"/>
    <w:rsid w:val="0D711529"/>
    <w:rsid w:val="10E16271"/>
    <w:rsid w:val="138165B6"/>
    <w:rsid w:val="1C011B6A"/>
    <w:rsid w:val="1CAD45D4"/>
    <w:rsid w:val="1EC573F3"/>
    <w:rsid w:val="1ECC0E79"/>
    <w:rsid w:val="277605D2"/>
    <w:rsid w:val="2B4517FA"/>
    <w:rsid w:val="32785602"/>
    <w:rsid w:val="358813EB"/>
    <w:rsid w:val="36464D24"/>
    <w:rsid w:val="374E13C7"/>
    <w:rsid w:val="39232D77"/>
    <w:rsid w:val="3D4A5B53"/>
    <w:rsid w:val="406867FC"/>
    <w:rsid w:val="47637D1D"/>
    <w:rsid w:val="47872754"/>
    <w:rsid w:val="482A25E9"/>
    <w:rsid w:val="488241D3"/>
    <w:rsid w:val="4D2268EA"/>
    <w:rsid w:val="517174DB"/>
    <w:rsid w:val="53D97F7D"/>
    <w:rsid w:val="56C82FB2"/>
    <w:rsid w:val="58896EB8"/>
    <w:rsid w:val="5A380B96"/>
    <w:rsid w:val="5C0034A3"/>
    <w:rsid w:val="5C057E47"/>
    <w:rsid w:val="5F666CB3"/>
    <w:rsid w:val="5FD01516"/>
    <w:rsid w:val="63DD630A"/>
    <w:rsid w:val="65B43876"/>
    <w:rsid w:val="662E0FE4"/>
    <w:rsid w:val="670714DE"/>
    <w:rsid w:val="6B4824EE"/>
    <w:rsid w:val="701F03D6"/>
    <w:rsid w:val="7278054D"/>
    <w:rsid w:val="73E56D18"/>
    <w:rsid w:val="753C0E9E"/>
    <w:rsid w:val="754B3A1B"/>
    <w:rsid w:val="769D1D26"/>
    <w:rsid w:val="7CDE33C7"/>
    <w:rsid w:val="7D646538"/>
    <w:rsid w:val="7F671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7"/>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4">
    <w:name w:val="附录章标题"/>
    <w:next w:val="233"/>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35">
    <w:name w:val="修订1"/>
    <w:hidden/>
    <w:semiHidden/>
    <w:qFormat/>
    <w:uiPriority w:val="99"/>
    <w:rPr>
      <w:rFonts w:ascii="Calibri" w:hAnsi="Calibri" w:eastAsia="宋体" w:cs="Times New Roman"/>
      <w:kern w:val="2"/>
      <w:sz w:val="21"/>
      <w:szCs w:val="21"/>
      <w:lang w:val="en-US" w:eastAsia="zh-CN" w:bidi="ar-SA"/>
    </w:rPr>
  </w:style>
  <w:style w:type="character" w:customStyle="1" w:styleId="236">
    <w:name w:val="批注文字 字符"/>
    <w:basedOn w:val="30"/>
    <w:link w:val="13"/>
    <w:qFormat/>
    <w:uiPriority w:val="99"/>
    <w:rPr>
      <w:kern w:val="2"/>
      <w:sz w:val="21"/>
      <w:szCs w:val="21"/>
    </w:rPr>
  </w:style>
  <w:style w:type="character" w:customStyle="1" w:styleId="237">
    <w:name w:val="批注主题 字符"/>
    <w:basedOn w:val="236"/>
    <w:link w:val="27"/>
    <w:semiHidden/>
    <w:qFormat/>
    <w:uiPriority w:val="99"/>
    <w:rPr>
      <w:b/>
      <w:bCs/>
      <w:kern w:val="2"/>
      <w:sz w:val="21"/>
      <w:szCs w:val="21"/>
    </w:rPr>
  </w:style>
  <w:style w:type="paragraph" w:customStyle="1" w:styleId="238">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A81CBF8807F4F81A214B97BBF6A3E52"/>
        <w:style w:val=""/>
        <w:category>
          <w:name w:val="常规"/>
          <w:gallery w:val="placeholder"/>
        </w:category>
        <w:types>
          <w:type w:val="bbPlcHdr"/>
        </w:types>
        <w:behaviors>
          <w:behavior w:val="content"/>
        </w:behaviors>
        <w:description w:val=""/>
        <w:guid w:val="{5C7E211B-BDC7-44E3-8D40-DA3FE849E173}"/>
      </w:docPartPr>
      <w:docPartBody>
        <w:p w14:paraId="11F5A67B">
          <w:pPr>
            <w:pStyle w:val="5"/>
            <w:rPr>
              <w:rFonts w:hint="eastAsia"/>
            </w:rPr>
          </w:pPr>
          <w:r>
            <w:rPr>
              <w:rStyle w:val="4"/>
              <w:rFonts w:hint="eastAsia"/>
            </w:rPr>
            <w:t>单击或点击此处输入文字。</w:t>
          </w:r>
        </w:p>
      </w:docPartBody>
    </w:docPart>
    <w:docPart>
      <w:docPartPr>
        <w:name w:val="FE5D1F3BDC3545D8A6D4239A27326371"/>
        <w:style w:val=""/>
        <w:category>
          <w:name w:val="常规"/>
          <w:gallery w:val="placeholder"/>
        </w:category>
        <w:types>
          <w:type w:val="bbPlcHdr"/>
        </w:types>
        <w:behaviors>
          <w:behavior w:val="content"/>
        </w:behaviors>
        <w:description w:val=""/>
        <w:guid w:val="{12B8115E-07AB-405B-B107-E58DDFEA5EDE}"/>
      </w:docPartPr>
      <w:docPartBody>
        <w:p w14:paraId="1A5CB8AE">
          <w:pPr>
            <w:pStyle w:val="6"/>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9F2"/>
    <w:rsid w:val="00057C6C"/>
    <w:rsid w:val="00266825"/>
    <w:rsid w:val="005979F2"/>
    <w:rsid w:val="00901F55"/>
    <w:rsid w:val="00A6617B"/>
    <w:rsid w:val="00CB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A81CBF8807F4F81A214B97BBF6A3E5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E5D1F3BDC3545D8A6D4239A2732637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702C65AD3A247119D7370AFA1B9660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25</Pages>
  <Words>9282</Words>
  <Characters>10831</Characters>
  <Lines>64</Lines>
  <Paragraphs>18</Paragraphs>
  <TotalTime>1</TotalTime>
  <ScaleCrop>false</ScaleCrop>
  <LinksUpToDate>false</LinksUpToDate>
  <CharactersWithSpaces>11944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2025-01-08T03:05:00Z</dcterms:created>
  <dc:creator>WuYong</dc:creator>
  <dc:description>&lt;config cover="true" show_menu="true" version="1.0.0" doctype="SDKXY"&gt;_x000d_
&lt;/config&gt;</dc:description>
  <cp:lastModifiedBy>徐中亮</cp:lastModifiedBy>
  <cp:lastPrinted>2025-07-16T14:04:00Z</cp:lastPrinted>
  <dcterms:modified xsi:type="dcterms:W3CDTF">2025-07-17T14:19:37Z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eyJoZGlkIjoiOGRjNGI0YjE1N2U1NTE1YWYzM2RmOTU2YzEwNTVkZmEiLCJ1c2VySWQiOiI0MTYyODA4OTcifQ==</vt:lpwstr>
  </property>
  <property fmtid="{D5CDD505-2E9C-101B-9397-08002B2CF9AE}" pid="15" name="KSOProductBuildVer">
    <vt:lpwstr>2052-12.1.0.21541</vt:lpwstr>
  </property>
  <property fmtid="{D5CDD505-2E9C-101B-9397-08002B2CF9AE}" pid="16" name="ICV">
    <vt:lpwstr>FC00E56A7DF745378E67B386EE3AE86B_13</vt:lpwstr>
  </property>
</Properties>
</file>